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CE8D" w14:textId="77777777" w:rsidR="005170B4" w:rsidRDefault="001A5C8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8"/>
          <w:szCs w:val="28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8"/>
          <w:szCs w:val="28"/>
        </w:rPr>
        <w:t>TISKOVÁ ZPRÁVA</w:t>
      </w:r>
    </w:p>
    <w:p w14:paraId="3AE8C2E7" w14:textId="77777777" w:rsidR="005170B4" w:rsidRDefault="005170B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</w:p>
    <w:p w14:paraId="0E89DCEE" w14:textId="77777777" w:rsidR="005170B4" w:rsidRDefault="001A5C8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8"/>
          <w:szCs w:val="28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8"/>
          <w:szCs w:val="28"/>
        </w:rPr>
        <w:t>Stanislav Podhrázský oslaví 100 let výstavou v GASK</w:t>
      </w:r>
    </w:p>
    <w:p w14:paraId="59ED551A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</w:p>
    <w:p w14:paraId="00E69A98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b/>
          <w:bCs/>
          <w:i/>
          <w:iCs/>
          <w:color w:val="auto"/>
          <w:sz w:val="22"/>
          <w:szCs w:val="22"/>
        </w:rPr>
      </w:pPr>
    </w:p>
    <w:p w14:paraId="29C56C06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b/>
          <w:bCs/>
          <w:i/>
          <w:iCs/>
          <w:color w:val="auto"/>
          <w:sz w:val="22"/>
          <w:szCs w:val="22"/>
        </w:rPr>
      </w:pPr>
      <w:r>
        <w:rPr>
          <w:rFonts w:ascii="Rhymes Display" w:hAnsi="Rhymes Display"/>
          <w:b/>
          <w:bCs/>
          <w:i/>
          <w:iCs/>
          <w:color w:val="auto"/>
          <w:sz w:val="22"/>
          <w:szCs w:val="22"/>
        </w:rPr>
        <w:t>„Tak určitě mě to táhlo – zjištění, že to umím – a když jde člověk za pravdou a jde za ní jako na život a na smrt, dostává sílu. Ale na druhý straně je to hrozný.“</w:t>
      </w:r>
    </w:p>
    <w:p w14:paraId="15CDDB81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i/>
          <w:iCs/>
          <w:color w:val="auto"/>
          <w:sz w:val="22"/>
          <w:szCs w:val="22"/>
        </w:rPr>
        <w:tab/>
      </w:r>
      <w:r>
        <w:rPr>
          <w:rFonts w:ascii="Rhymes Display" w:hAnsi="Rhymes Display"/>
          <w:color w:val="auto"/>
          <w:sz w:val="22"/>
          <w:szCs w:val="22"/>
        </w:rPr>
        <w:tab/>
      </w:r>
      <w:r>
        <w:rPr>
          <w:rFonts w:ascii="Rhymes Display" w:hAnsi="Rhymes Display"/>
          <w:color w:val="auto"/>
          <w:sz w:val="22"/>
          <w:szCs w:val="22"/>
        </w:rPr>
        <w:tab/>
      </w:r>
      <w:r>
        <w:rPr>
          <w:rFonts w:ascii="Rhymes Display" w:hAnsi="Rhymes Display"/>
          <w:color w:val="auto"/>
          <w:sz w:val="22"/>
          <w:szCs w:val="22"/>
        </w:rPr>
        <w:t xml:space="preserve">Stanislav Podhrázský </w:t>
      </w:r>
    </w:p>
    <w:p w14:paraId="156AA11F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Segoe UI" w:hAnsi="Segoe UI" w:cs="Segoe UI"/>
          <w:color w:val="auto"/>
          <w:sz w:val="22"/>
          <w:szCs w:val="22"/>
        </w:rPr>
      </w:pPr>
    </w:p>
    <w:p w14:paraId="36B3D567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</w:pPr>
    </w:p>
    <w:p w14:paraId="2C0E95EA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>Galerie Středočeského kraje v Kutné Hoře oslaví výročí – posunuté kvůli pandemické situaci – 100 let od narození jednoho z nejosobitějších umělců generace nastupující po druhé světové válce – Stanislava Podhrázského. Výstava předsta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>ví průřez jeho tvorbou a tvorbou jeho nejbližších přátel a současně předních osobností české umělecké scény, ke kterým patřili Miloslav Chlupáč, Zdeněk Palcr, Zbyněk Sekal a Mikuláš Medek. Díla Stanislava Podhrázského jsou zastoupena ve všech významných če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 xml:space="preserve">ských sbírkách a také v pařížském Centre Georges Pompidou. Výstava v GASK se uskuteční od 22. října 2023 do 4. února 2024. </w:t>
      </w:r>
    </w:p>
    <w:p w14:paraId="469A0AB9" w14:textId="77777777" w:rsidR="005170B4" w:rsidRDefault="005170B4">
      <w:pPr>
        <w:pStyle w:val="TextA"/>
        <w:spacing w:after="0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</w:p>
    <w:p w14:paraId="1E9A3772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color w:val="auto"/>
          <w:sz w:val="22"/>
          <w:szCs w:val="22"/>
        </w:rPr>
        <w:t>Stanislav Podhrázský – český malíř, sochař a restaurátor – se narodil nedaleko Jindřichova Hradce, vyučil se malířem pokojů a někol</w:t>
      </w:r>
      <w:r>
        <w:rPr>
          <w:rFonts w:ascii="Rhymes Display" w:hAnsi="Rhymes Display"/>
          <w:color w:val="auto"/>
          <w:sz w:val="22"/>
          <w:szCs w:val="22"/>
        </w:rPr>
        <w:t>ik let se této práci také věnoval. Po svém příjezdu do Prahy byl v roce 1945 přijat na Vysokou školu uměleckoprůmyslovou v Praze do ateliéru Františka Tichého. Na škole se setkal se spolužáky a budoucími celoživotními přáteli Zbyňkem Sekalem, Mikulášem Med</w:t>
      </w:r>
      <w:r>
        <w:rPr>
          <w:rFonts w:ascii="Rhymes Display" w:hAnsi="Rhymes Display"/>
          <w:color w:val="auto"/>
          <w:sz w:val="22"/>
          <w:szCs w:val="22"/>
        </w:rPr>
        <w:t>kem, Miloslavem Chlupáčem a Zdeňkem Palcrem. Tito umělci, kteří všichni ukončili školu kvůli svým politickým postojům bez diplomu, se později stali – kromě Mikuláše Medka – členy skupiny Máj 57, jež se vymezovala vůči politickým vlivům v umění. Od poloviny</w:t>
      </w:r>
      <w:r>
        <w:rPr>
          <w:rFonts w:ascii="Rhymes Display" w:hAnsi="Rhymes Display"/>
          <w:color w:val="auto"/>
          <w:sz w:val="22"/>
          <w:szCs w:val="22"/>
        </w:rPr>
        <w:t xml:space="preserve"> 60. let se kromě několika samostatných výstav účastnil i řady výstav kolektivních doma i v zahraničí. Po radikální změně poměrů na konci desetiletí se jeho tvorba stejně jako tvorba ostatních jeho přátel objevovala na veřejnosti po řadu let jen výjimečně </w:t>
      </w:r>
      <w:r>
        <w:rPr>
          <w:rFonts w:ascii="Rhymes Display" w:hAnsi="Rhymes Display"/>
          <w:color w:val="auto"/>
          <w:sz w:val="22"/>
          <w:szCs w:val="22"/>
        </w:rPr>
        <w:t>a mimo centrum. Podhrázský pracoval již od padesátých let společně se Zdeňkem Palcrem, Miloslavem Chlupáčem a Mikulášem Medkem také jako restaurátor. V sedmdesátých letech byl nucen se k restaurování vrátit a spolu s přáteli Václavem Boštíkem, Zdeňkem Palc</w:t>
      </w:r>
      <w:r>
        <w:rPr>
          <w:rFonts w:ascii="Rhymes Display" w:hAnsi="Rhymes Display"/>
          <w:color w:val="auto"/>
          <w:sz w:val="22"/>
          <w:szCs w:val="22"/>
        </w:rPr>
        <w:t xml:space="preserve">rem a Olbramem Zoubkem se během následujících let významně zasloužil o obnovu renesančních sgrafit zámku Litomyšl. Mnohé výjevy sám komponoval a v dobách normalizace tak s trochou nadsázky vznikla Podhrázského galerie ve veřejném prostoru. </w:t>
      </w:r>
    </w:p>
    <w:p w14:paraId="1D4DDAE5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</w:p>
    <w:p w14:paraId="4ED34BCC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color w:val="auto"/>
          <w:sz w:val="22"/>
          <w:szCs w:val="22"/>
        </w:rPr>
        <w:t>Raná Podhrázského tvorba, stejně jako Medkova, reprezentuje český poválečný surrealismus. Záhy se však Podhrázský od surrealismu odpoutal, jako od veškerých dogmat, aby vytvářel imaginární světy vnitřních prožitků svým zcela osobitým a jedinečným způsobem.</w:t>
      </w:r>
      <w:r>
        <w:rPr>
          <w:rFonts w:ascii="Rhymes Display" w:hAnsi="Rhymes Display"/>
          <w:color w:val="auto"/>
          <w:sz w:val="22"/>
          <w:szCs w:val="22"/>
        </w:rPr>
        <w:t xml:space="preserve"> Obrací se k vnitřnímu světu člověka toužícího po svobodě a čelícího nebezpečí. V jeho díle rezonuje zájem o koncepty umění minulosti, zejména mistrů </w:t>
      </w:r>
      <w:r>
        <w:rPr>
          <w:rFonts w:ascii="Rhymes Display" w:hAnsi="Rhymes Display"/>
          <w:color w:val="auto"/>
          <w:sz w:val="22"/>
          <w:szCs w:val="22"/>
        </w:rPr>
        <w:lastRenderedPageBreak/>
        <w:t>pozdní gotiky, renesance a manýrismu, s aktuálními dobovými uměleckými tendencemi, jako byla abstrakce neb</w:t>
      </w:r>
      <w:r>
        <w:rPr>
          <w:rFonts w:ascii="Rhymes Display" w:hAnsi="Rhymes Display"/>
          <w:color w:val="auto"/>
          <w:sz w:val="22"/>
          <w:szCs w:val="22"/>
        </w:rPr>
        <w:t xml:space="preserve">o nová figurace. Jeho pozice jednoho z výjimečných figuralistů české malby druhé poloviny 20. století je nepochybná. 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„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 xml:space="preserve">Podhrázský je jedním z nemnoha českých umělců, kteří by, nebýt komunistické periody, bezpochyby dosáhli, díky nadčasovosti a jedinečnosti 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>své tvorby, evropské proslulosti,“ z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hodnotila Podhrázského dílo Marie Klimešová při jeho poslední zevrubné výstavě, uspořádané v roce 2013 v GHMP. </w:t>
      </w:r>
    </w:p>
    <w:p w14:paraId="1B0FAB53" w14:textId="77777777" w:rsidR="005170B4" w:rsidRDefault="005170B4">
      <w:pPr>
        <w:pStyle w:val="TextA"/>
        <w:spacing w:after="0"/>
        <w:ind w:right="567"/>
        <w:jc w:val="both"/>
        <w:rPr>
          <w:rFonts w:ascii="Rhymes Display" w:hAnsi="Rhymes Display"/>
          <w:color w:val="auto"/>
          <w:sz w:val="22"/>
          <w:szCs w:val="22"/>
        </w:rPr>
      </w:pPr>
    </w:p>
    <w:p w14:paraId="432C5D4D" w14:textId="77777777" w:rsidR="005170B4" w:rsidRDefault="001A5C84" w:rsidP="001A5C84">
      <w:pPr>
        <w:pStyle w:val="TextA"/>
        <w:spacing w:after="0" w:line="276" w:lineRule="auto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  <w:r>
        <w:rPr>
          <w:rFonts w:ascii="Rhymes Display" w:hAnsi="Rhymes Display"/>
          <w:color w:val="auto"/>
          <w:sz w:val="22"/>
          <w:szCs w:val="22"/>
        </w:rPr>
        <w:t>Výstava samotná prezentuje na ploše 620 m</w:t>
      </w:r>
      <w:r>
        <w:rPr>
          <w:rFonts w:ascii="Rhymes Display" w:hAnsi="Rhymes Display"/>
          <w:color w:val="auto"/>
          <w:sz w:val="22"/>
          <w:szCs w:val="22"/>
          <w:vertAlign w:val="superscript"/>
        </w:rPr>
        <w:t>2</w:t>
      </w:r>
      <w:r>
        <w:rPr>
          <w:rFonts w:ascii="Rhymes Display" w:hAnsi="Rhymes Display"/>
          <w:color w:val="auto"/>
          <w:sz w:val="22"/>
          <w:szCs w:val="22"/>
        </w:rPr>
        <w:t xml:space="preserve"> tvorbu Podhrázského v novém kontextu.</w:t>
      </w:r>
      <w:r>
        <w:rPr>
          <w:rFonts w:ascii="Rhymes Display" w:hAnsi="Rhymes Display"/>
          <w:i/>
          <w:iCs/>
          <w:color w:val="auto"/>
          <w:sz w:val="22"/>
          <w:szCs w:val="22"/>
        </w:rPr>
        <w:t xml:space="preserve"> „Dosud se kladl důraz na p</w:t>
      </w:r>
      <w:r>
        <w:rPr>
          <w:rFonts w:ascii="Rhymes Display" w:hAnsi="Rhymes Display"/>
          <w:i/>
          <w:iCs/>
          <w:color w:val="auto"/>
          <w:sz w:val="22"/>
          <w:szCs w:val="22"/>
        </w:rPr>
        <w:t>otřebné představení a zhodnocení autorovy umělecké tvorby v její komplexnosti, tentokrát je kromě toho také cílem výstavy poukázat na umělecké, intelektuální a současně osobní vazby, které v nelehké historické době měly svůj zásadní význam, chceme tedy uká</w:t>
      </w:r>
      <w:r>
        <w:rPr>
          <w:rFonts w:ascii="Rhymes Display" w:hAnsi="Rhymes Display"/>
          <w:i/>
          <w:iCs/>
          <w:color w:val="auto"/>
          <w:sz w:val="22"/>
          <w:szCs w:val="22"/>
        </w:rPr>
        <w:t xml:space="preserve">zat i lidský moment,“ </w:t>
      </w:r>
      <w:r>
        <w:rPr>
          <w:rFonts w:ascii="Rhymes Display" w:hAnsi="Rhymes Display"/>
          <w:color w:val="auto"/>
          <w:sz w:val="22"/>
          <w:szCs w:val="22"/>
        </w:rPr>
        <w:t>říká kurátorka výstavy Adriana Primusová.</w:t>
      </w:r>
      <w:r>
        <w:rPr>
          <w:rFonts w:ascii="Rhymes Display" w:hAnsi="Rhymes Display"/>
          <w:i/>
          <w:iCs/>
          <w:color w:val="auto"/>
          <w:sz w:val="22"/>
          <w:szCs w:val="22"/>
        </w:rPr>
        <w:t xml:space="preserve"> </w:t>
      </w:r>
      <w:r>
        <w:rPr>
          <w:rFonts w:ascii="Rhymes Display" w:hAnsi="Rhymes Display"/>
          <w:color w:val="auto"/>
          <w:sz w:val="22"/>
          <w:szCs w:val="22"/>
        </w:rPr>
        <w:t>Expozice představí průřez autorovým dílem a uměleckou tvorbu jeho nejtěsnějších přátel, proměňující se v rozličných časových etapách. Dílo každého z nich je svébytné a mimořádné, přesto vytvář</w:t>
      </w:r>
      <w:r>
        <w:rPr>
          <w:rFonts w:ascii="Rhymes Display" w:hAnsi="Rhymes Display"/>
          <w:color w:val="auto"/>
          <w:sz w:val="22"/>
          <w:szCs w:val="22"/>
        </w:rPr>
        <w:t>ejí jednotný myšlenkový svět. Součástí expozice, která čítá přes 100 uměleckých děl z veřejných i soukromých sbírek, budou dobové fotografie, unikátní filmové záznamy z přelomu 40. a 50. let a výběr z rozhovorů režisérky Jany Chytilové s umělci a historiky</w:t>
      </w:r>
      <w:r>
        <w:rPr>
          <w:rFonts w:ascii="Rhymes Display" w:hAnsi="Rhymes Display"/>
          <w:color w:val="auto"/>
          <w:sz w:val="22"/>
          <w:szCs w:val="22"/>
        </w:rPr>
        <w:t xml:space="preserve"> umění. </w:t>
      </w:r>
    </w:p>
    <w:p w14:paraId="18043E1F" w14:textId="77777777" w:rsidR="005170B4" w:rsidRDefault="005170B4">
      <w:pPr>
        <w:pStyle w:val="TextA"/>
        <w:spacing w:after="0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</w:p>
    <w:p w14:paraId="75CFFB5B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Výstava 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>Stanislav Podhrázský a přátelé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 bude v Galerii Středočeského kraje k vidění od 22. října 2023 do 4. února 2024 a její kurátorkou je Adriana Primusová. Doprovodí ji série komentovaných prohlídek a beseda za účasti rodiny a pamětníků. Lektor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>ské centrum GASK připravuje k tématu edukační programy pro školy a výtvarné dílny pro rodiny s dětmi. Před koncem roku vyjde k výstavě katalog. Tento galerijní počin vzniká ve spolupráci s rodinou autora – s dcerou Janou Chytilovou a manželkou Jaroslavou P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odhrázskou. </w:t>
      </w:r>
    </w:p>
    <w:p w14:paraId="46EAD8EE" w14:textId="77777777" w:rsidR="005170B4" w:rsidRDefault="005170B4">
      <w:pPr>
        <w:pStyle w:val="TextA"/>
        <w:spacing w:after="0"/>
        <w:ind w:left="567" w:right="567"/>
        <w:jc w:val="both"/>
        <w:rPr>
          <w:rFonts w:ascii="Rhymes Display" w:hAnsi="Rhymes Display"/>
          <w:color w:val="auto"/>
          <w:sz w:val="22"/>
          <w:szCs w:val="22"/>
        </w:rPr>
      </w:pPr>
    </w:p>
    <w:p w14:paraId="3A90FA81" w14:textId="77777777" w:rsidR="005170B4" w:rsidRDefault="001A5C8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>Záštitu nad výstavním projektem převzal radní Středočeského kraje pro oblast kultury, památkové péče a cestovního ruchu Mgr. Václav Švenda.</w:t>
      </w:r>
      <w:r>
        <w:rPr>
          <w:color w:val="auto"/>
        </w:rPr>
        <w:t xml:space="preserve"> 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 xml:space="preserve">Projekt se uskutečňuje za finanční podpory Středočeského kraje, Ministerstva kultury ČR a Města Kutná </w:t>
      </w:r>
      <w:r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  <w:t xml:space="preserve">Hora. </w:t>
      </w:r>
    </w:p>
    <w:p w14:paraId="66E6EABF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color w:val="auto"/>
          <w:sz w:val="22"/>
          <w:szCs w:val="22"/>
        </w:rPr>
      </w:pPr>
    </w:p>
    <w:p w14:paraId="43C890F4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Výstava: Stanislav Podhrázský a přátelé </w:t>
      </w:r>
    </w:p>
    <w:p w14:paraId="006DCC3E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Kurátorka: Adriana Primusová </w:t>
      </w:r>
    </w:p>
    <w:p w14:paraId="0F4113B5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Trvání: 22. 10. 2023 – 4. 2. 2024 </w:t>
      </w:r>
    </w:p>
    <w:p w14:paraId="4E9DCE89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Vernisáž: 21. 10. 2023 v 16.00 hodin </w:t>
      </w:r>
    </w:p>
    <w:p w14:paraId="17094390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Místo konání: Galerie 4, Galerie Středočeského kraje </w:t>
      </w:r>
    </w:p>
    <w:p w14:paraId="5971A8C1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Produkce: Lucie Trojanová, Věra Pinnoy </w:t>
      </w:r>
    </w:p>
    <w:p w14:paraId="7863CBDA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Architekt výstavy: Lukáš Machalický </w:t>
      </w:r>
    </w:p>
    <w:p w14:paraId="27905EEF" w14:textId="77777777" w:rsidR="005170B4" w:rsidRDefault="001A5C84">
      <w:pPr>
        <w:pStyle w:val="TextA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Grafika: Pavel Tichoň </w:t>
      </w:r>
    </w:p>
    <w:p w14:paraId="6896D0A9" w14:textId="77777777" w:rsidR="005170B4" w:rsidRDefault="005170B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</w:p>
    <w:p w14:paraId="7CCFDB6D" w14:textId="18328A86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t xml:space="preserve">Kontakt pro média: </w:t>
      </w:r>
    </w:p>
    <w:p w14:paraId="4D21E45A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b/>
          <w:bCs/>
          <w:color w:val="auto"/>
          <w:sz w:val="22"/>
          <w:szCs w:val="22"/>
        </w:rPr>
        <w:lastRenderedPageBreak/>
        <w:t xml:space="preserve">Alena Sedláčková </w:t>
      </w:r>
    </w:p>
    <w:p w14:paraId="28421EFF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+420 602 454 457 </w:t>
      </w:r>
    </w:p>
    <w:p w14:paraId="0BABEF5C" w14:textId="77777777" w:rsidR="005170B4" w:rsidRDefault="001A5C84">
      <w:pPr>
        <w:pStyle w:val="TextA"/>
        <w:spacing w:after="0"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sedlackova@gask.cz </w:t>
      </w:r>
    </w:p>
    <w:p w14:paraId="5E0A6447" w14:textId="77777777" w:rsidR="005170B4" w:rsidRDefault="005170B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</w:p>
    <w:p w14:paraId="4FB5D90D" w14:textId="77777777" w:rsidR="005170B4" w:rsidRDefault="001A5C8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  <w:r>
        <w:rPr>
          <w:rFonts w:ascii="Rhymes Display" w:eastAsia="Times New Roman" w:hAnsi="Rhymes Display" w:cs="Times New Roman"/>
          <w:color w:val="auto"/>
          <w:sz w:val="22"/>
          <w:szCs w:val="22"/>
        </w:rPr>
        <w:t>GASK – Galerie Středočes</w:t>
      </w:r>
      <w:r>
        <w:rPr>
          <w:rFonts w:ascii="Rhymes Display" w:eastAsia="Times New Roman" w:hAnsi="Rhymes Display" w:cs="Times New Roman"/>
          <w:color w:val="auto"/>
          <w:sz w:val="22"/>
          <w:szCs w:val="22"/>
        </w:rPr>
        <w:t xml:space="preserve">kého kraje sídlí v jezuitské koleji v Kutné Hoře. Je institucí zaměřenou svou sbírkou i výstavním programem na výtvarné umění 20. a 21. století. </w:t>
      </w:r>
    </w:p>
    <w:p w14:paraId="0E5498B9" w14:textId="77777777" w:rsidR="005170B4" w:rsidRDefault="005170B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color w:val="auto"/>
          <w:sz w:val="22"/>
          <w:szCs w:val="22"/>
        </w:rPr>
      </w:pPr>
    </w:p>
    <w:sectPr w:rsidR="005170B4">
      <w:headerReference w:type="default" r:id="rId9"/>
      <w:footerReference w:type="default" r:id="rId10"/>
      <w:pgSz w:w="11906" w:h="16838"/>
      <w:pgMar w:top="624" w:right="567" w:bottom="624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705B" w14:textId="77777777" w:rsidR="001A5C84" w:rsidRDefault="001A5C84">
      <w:r>
        <w:separator/>
      </w:r>
    </w:p>
  </w:endnote>
  <w:endnote w:type="continuationSeparator" w:id="0">
    <w:p w14:paraId="6383294A" w14:textId="77777777" w:rsidR="001A5C84" w:rsidRDefault="001A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Helvetica Neue"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6C11" w14:textId="77777777" w:rsidR="005170B4" w:rsidRDefault="001A5C84">
    <w:pPr>
      <w:pStyle w:val="Zpat"/>
    </w:pPr>
    <w:r>
      <w:rPr>
        <w:noProof/>
      </w:rPr>
      <w:drawing>
        <wp:inline distT="0" distB="0" distL="0" distR="0" wp14:anchorId="31EE767E" wp14:editId="24449618">
          <wp:extent cx="6836410" cy="786765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B23E" w14:textId="77777777" w:rsidR="001A5C84" w:rsidRDefault="001A5C84">
      <w:r>
        <w:separator/>
      </w:r>
    </w:p>
  </w:footnote>
  <w:footnote w:type="continuationSeparator" w:id="0">
    <w:p w14:paraId="208FEB7D" w14:textId="77777777" w:rsidR="001A5C84" w:rsidRDefault="001A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7E5" w14:textId="77777777" w:rsidR="005170B4" w:rsidRDefault="001A5C84">
    <w:pPr>
      <w:pStyle w:val="Zhlav"/>
    </w:pPr>
    <w:r>
      <w:rPr>
        <w:noProof/>
      </w:rPr>
      <w:drawing>
        <wp:inline distT="0" distB="0" distL="0" distR="0" wp14:anchorId="41A8C18F" wp14:editId="021670B5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A382C" w14:textId="77777777" w:rsidR="005170B4" w:rsidRDefault="00517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B4"/>
    <w:rsid w:val="001A5C84"/>
    <w:rsid w:val="005170B4"/>
    <w:rsid w:val="00A0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1994"/>
  <w15:docId w15:val="{4548FE88-2FF3-4D70-B49B-DD1E6AF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qFormat/>
    <w:rPr>
      <w:u w:val="single"/>
    </w:rPr>
  </w:style>
  <w:style w:type="character" w:customStyle="1" w:styleId="slodku1">
    <w:name w:val="Číslo řádku1"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1">
    <w:name w:val="caption1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Revize">
    <w:name w:val="Revision"/>
    <w:uiPriority w:val="99"/>
    <w:semiHidden/>
    <w:qFormat/>
    <w:rsid w:val="00820D12"/>
    <w:pPr>
      <w:suppressAutoHyphens w:val="0"/>
    </w:pPr>
    <w:rPr>
      <w:sz w:val="24"/>
      <w:szCs w:val="24"/>
      <w:lang w:val="en-US"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02597"/>
    <w:pPr>
      <w:suppressAutoHyphens w:val="0"/>
      <w:ind w:left="720"/>
      <w:contextualSpacing/>
    </w:pPr>
    <w:rPr>
      <w:rFonts w:asciiTheme="minorHAnsi" w:eastAsiaTheme="minorEastAsia" w:hAnsiTheme="minorHAnsi" w:cstheme="minorBidi"/>
      <w:lang w:val="cs-CZ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D5137996D01499DD756264FE30C20" ma:contentTypeVersion="2" ma:contentTypeDescription="Vytvoří nový dokument" ma:contentTypeScope="" ma:versionID="985ae20c28297fce0eba74a5e1626107">
  <xsd:schema xmlns:xsd="http://www.w3.org/2001/XMLSchema" xmlns:xs="http://www.w3.org/2001/XMLSchema" xmlns:p="http://schemas.microsoft.com/office/2006/metadata/properties" xmlns:ns3="6ae185b5-a7c6-46da-a1a6-93f30d996c40" targetNamespace="http://schemas.microsoft.com/office/2006/metadata/properties" ma:root="true" ma:fieldsID="612c29ff7f402ca5360d9df18096ea34" ns3:_="">
    <xsd:import namespace="6ae185b5-a7c6-46da-a1a6-93f30d996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185b5-a7c6-46da-a1a6-93f30d99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E7133-ACFF-4DE5-B490-176E4B218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FB533-47D0-45B4-9CC0-806808D9B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CA428-B7D5-4467-AC07-A1C6068A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185b5-a7c6-46da-a1a6-93f30d99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781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3</cp:revision>
  <cp:lastPrinted>2023-09-08T10:04:00Z</cp:lastPrinted>
  <dcterms:created xsi:type="dcterms:W3CDTF">2023-09-27T07:06:00Z</dcterms:created>
  <dcterms:modified xsi:type="dcterms:W3CDTF">2023-09-27T07:19:00Z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0x010100469D5137996D01499DD756264FE30C20</vt:lpwstr>
  </property>
</Properties>
</file>