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CFF" w14:textId="77777777" w:rsidR="000F45E3" w:rsidRDefault="00DC45F0">
      <w:pPr>
        <w:pStyle w:val="TextA"/>
        <w:spacing w:line="276" w:lineRule="auto"/>
        <w:ind w:right="567" w:firstLine="567"/>
        <w:jc w:val="both"/>
      </w:pPr>
      <w:r>
        <w:rPr>
          <w:rFonts w:ascii="Rhymes Display" w:hAnsi="Rhymes Display"/>
          <w:b/>
          <w:bCs/>
        </w:rPr>
        <w:t>PRESS RELEASE</w:t>
      </w:r>
    </w:p>
    <w:p w14:paraId="73123E61" w14:textId="77777777" w:rsidR="000F45E3" w:rsidRDefault="000F45E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</w:p>
    <w:p w14:paraId="1DF01716" w14:textId="77777777" w:rsidR="000F45E3" w:rsidRDefault="00DC45F0">
      <w:pPr>
        <w:pStyle w:val="TextA"/>
        <w:spacing w:line="276" w:lineRule="auto"/>
        <w:ind w:left="567" w:right="567"/>
        <w:jc w:val="both"/>
      </w:pPr>
      <w:r>
        <w:rPr>
          <w:rFonts w:ascii="Rhymes Display" w:hAnsi="Rhymes Display"/>
          <w:b/>
          <w:bCs/>
        </w:rPr>
        <w:t xml:space="preserve">Jan </w:t>
      </w:r>
      <w:proofErr w:type="spellStart"/>
      <w:r>
        <w:rPr>
          <w:rFonts w:ascii="Rhymes Display" w:hAnsi="Rhymes Display"/>
          <w:b/>
          <w:bCs/>
        </w:rPr>
        <w:t>Švankmajer</w:t>
      </w:r>
      <w:proofErr w:type="spellEnd"/>
      <w:r>
        <w:rPr>
          <w:rFonts w:ascii="Rhymes Display" w:hAnsi="Rhymes Display"/>
          <w:b/>
          <w:bCs/>
        </w:rPr>
        <w:t xml:space="preserve"> celebrates his 90th birthday with an exhibition at </w:t>
      </w:r>
      <w:proofErr w:type="gramStart"/>
      <w:r>
        <w:rPr>
          <w:rFonts w:ascii="Rhymes Display" w:hAnsi="Rhymes Display"/>
          <w:b/>
          <w:bCs/>
        </w:rPr>
        <w:t>GASK</w:t>
      </w:r>
      <w:proofErr w:type="gramEnd"/>
    </w:p>
    <w:p w14:paraId="1EB2669C" w14:textId="77777777" w:rsidR="000F45E3" w:rsidRDefault="000F45E3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3D172A51" w14:textId="77777777" w:rsidR="000F45E3" w:rsidRDefault="00DC45F0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hAnsi="Rhymes Display"/>
          <w:i/>
          <w:iCs/>
          <w:sz w:val="20"/>
          <w:szCs w:val="20"/>
        </w:rPr>
        <w:t xml:space="preserve">‘Surrender to your obsessions. It’s the best you have anyway. Obsessions are relics from childhood. And it’s in the depths of childhood that the best treasures are found.’ </w:t>
      </w:r>
    </w:p>
    <w:p w14:paraId="3CBF2F61" w14:textId="77777777" w:rsidR="000F45E3" w:rsidRDefault="00DC45F0">
      <w:pPr>
        <w:pStyle w:val="TextA"/>
        <w:spacing w:line="276" w:lineRule="auto"/>
        <w:ind w:right="567"/>
        <w:jc w:val="right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hAnsi="Rhymes Display"/>
          <w:sz w:val="20"/>
          <w:szCs w:val="20"/>
        </w:rPr>
        <w:t xml:space="preserve">Jan </w:t>
      </w:r>
      <w:proofErr w:type="spellStart"/>
      <w:r>
        <w:rPr>
          <w:rFonts w:ascii="Rhymes Display" w:hAnsi="Rhymes Display"/>
          <w:sz w:val="20"/>
          <w:szCs w:val="20"/>
        </w:rPr>
        <w:t>Švankmajer</w:t>
      </w:r>
      <w:proofErr w:type="spellEnd"/>
    </w:p>
    <w:p w14:paraId="0D8980CC" w14:textId="77777777" w:rsidR="000F45E3" w:rsidRDefault="000F45E3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6F1EBC71" w14:textId="2F3D5F02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</w:pPr>
      <w:r>
        <w:rPr>
          <w:rFonts w:ascii="Rhymes Display" w:hAnsi="Rhymes Display"/>
          <w:i/>
          <w:iCs/>
          <w:sz w:val="20"/>
          <w:szCs w:val="20"/>
        </w:rPr>
        <w:t xml:space="preserve">GASK marks this jubilee year with an exhibition of the lifelong work of internationally renowned artist Jan </w:t>
      </w:r>
      <w:proofErr w:type="spellStart"/>
      <w:r>
        <w:rPr>
          <w:rFonts w:ascii="Rhymes Display" w:hAnsi="Rhymes Display"/>
          <w:i/>
          <w:iCs/>
          <w:sz w:val="20"/>
          <w:szCs w:val="20"/>
        </w:rPr>
        <w:t>Švankmajer</w:t>
      </w:r>
      <w:proofErr w:type="spellEnd"/>
      <w:r>
        <w:rPr>
          <w:rFonts w:ascii="Rhymes Display" w:hAnsi="Rhymes Display"/>
          <w:i/>
          <w:iCs/>
          <w:sz w:val="20"/>
          <w:szCs w:val="20"/>
        </w:rPr>
        <w:t xml:space="preserve"> and his wife Eva. The exhibition follows on a series of projects presenting great figures of Czech animated film (Aurel Klimt, Jiří Trnka) that GASK has held over the past several years. Held in the year of </w:t>
      </w:r>
      <w:proofErr w:type="spellStart"/>
      <w:r>
        <w:rPr>
          <w:rFonts w:ascii="Rhymes Display" w:hAnsi="Rhymes Display"/>
          <w:i/>
          <w:iCs/>
          <w:sz w:val="20"/>
          <w:szCs w:val="20"/>
        </w:rPr>
        <w:t>Švankmajer’s</w:t>
      </w:r>
      <w:proofErr w:type="spellEnd"/>
      <w:r>
        <w:rPr>
          <w:rFonts w:ascii="Rhymes Display" w:hAnsi="Rhymes Display"/>
          <w:i/>
          <w:iCs/>
          <w:sz w:val="20"/>
          <w:szCs w:val="20"/>
        </w:rPr>
        <w:t xml:space="preserve"> ninetieth birthday, the exhibition DISEGNO 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INTERNO covers all the creative fields in which this internationally acclaimed </w:t>
      </w:r>
      <w:r w:rsidR="005455BB" w:rsidRPr="00F72405">
        <w:rPr>
          <w:rFonts w:ascii="Rhymes Display" w:hAnsi="Rhymes Display"/>
          <w:i/>
          <w:iCs/>
          <w:color w:val="auto"/>
          <w:sz w:val="20"/>
          <w:szCs w:val="20"/>
        </w:rPr>
        <w:t>S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>urrealist has been active – collage, printmaking, object art, book illustrations, automatic drawing, tactile experiments, collecting and</w:t>
      </w:r>
      <w:r w:rsidR="005455BB" w:rsidRPr="00F72405">
        <w:rPr>
          <w:rFonts w:ascii="Rhymes Display" w:hAnsi="Rhymes Display"/>
          <w:i/>
          <w:iCs/>
          <w:color w:val="auto"/>
          <w:sz w:val="20"/>
          <w:szCs w:val="20"/>
        </w:rPr>
        <w:t>,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 of course</w:t>
      </w:r>
      <w:r w:rsidR="005455BB" w:rsidRPr="00F72405">
        <w:rPr>
          <w:rFonts w:ascii="Rhymes Display" w:hAnsi="Rhymes Display"/>
          <w:i/>
          <w:iCs/>
          <w:color w:val="auto"/>
          <w:sz w:val="20"/>
          <w:szCs w:val="20"/>
        </w:rPr>
        <w:t>,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 film. An important part of the exhibition will be a presentation of paintings by his wife Eva </w:t>
      </w:r>
      <w:proofErr w:type="spellStart"/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>Švankmajerová</w:t>
      </w:r>
      <w:proofErr w:type="spellEnd"/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. The exhibition will be accompanied by a series of lectures, film screenings and guided tours, and the GASK Learning Centre will offer special programmes for schools, </w:t>
      </w:r>
      <w:r w:rsidR="005455BB" w:rsidRPr="00F72405">
        <w:rPr>
          <w:rFonts w:ascii="Rhymes Display" w:hAnsi="Rhymes Display"/>
          <w:i/>
          <w:iCs/>
          <w:color w:val="auto"/>
          <w:sz w:val="20"/>
          <w:szCs w:val="20"/>
        </w:rPr>
        <w:t>as well as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 workshops for families and children. </w:t>
      </w:r>
    </w:p>
    <w:p w14:paraId="09302CF2" w14:textId="77777777" w:rsidR="000F45E3" w:rsidRPr="00F72405" w:rsidRDefault="000F45E3" w:rsidP="00E13144">
      <w:pPr>
        <w:pStyle w:val="TextA"/>
        <w:spacing w:after="0" w:line="276" w:lineRule="auto"/>
        <w:ind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1838F6FD" w14:textId="7C9E51BC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Jan </w:t>
      </w:r>
      <w:proofErr w:type="spellStart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strictly avoids labelling himself as an artist and his work as art, an attitude that stems from his embrace of Surrealism, for Surrealism is not art but a way of thinking, a life attitude, a modern alchemy. Even so,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is generally seen as an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important creator in the fields of cinema, art, </w:t>
      </w:r>
      <w:proofErr w:type="gramStart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literature</w:t>
      </w:r>
      <w:proofErr w:type="gramEnd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 and theatre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. </w:t>
      </w:r>
      <w:r w:rsidRPr="00F72405">
        <w:rPr>
          <w:rFonts w:ascii="Rhymes Display" w:hAnsi="Rhymes Display"/>
          <w:iCs/>
          <w:color w:val="auto"/>
          <w:sz w:val="20"/>
          <w:szCs w:val="20"/>
        </w:rPr>
        <w:t>‘He sees his work as one fixed whole and does</w:t>
      </w:r>
      <w:r w:rsidR="005455BB" w:rsidRPr="00F72405">
        <w:rPr>
          <w:rFonts w:ascii="Rhymes Display" w:hAnsi="Rhymes Display"/>
          <w:iCs/>
          <w:color w:val="auto"/>
          <w:sz w:val="20"/>
          <w:szCs w:val="20"/>
        </w:rPr>
        <w:t>n’</w:t>
      </w:r>
      <w:r w:rsidRPr="00F72405">
        <w:rPr>
          <w:rFonts w:ascii="Rhymes Display" w:hAnsi="Rhymes Display"/>
          <w:iCs/>
          <w:color w:val="auto"/>
          <w:sz w:val="20"/>
          <w:szCs w:val="20"/>
        </w:rPr>
        <w:t>t prefer one means of expression over another,</w:t>
      </w:r>
      <w:r w:rsidR="00E13144" w:rsidRPr="00F72405">
        <w:rPr>
          <w:rFonts w:ascii="Rhymes Display" w:hAnsi="Rhymes Display"/>
          <w:iCs/>
          <w:color w:val="auto"/>
          <w:sz w:val="20"/>
          <w:szCs w:val="20"/>
        </w:rPr>
        <w:t xml:space="preserve"> </w:t>
      </w:r>
      <w:r w:rsidR="006C23A1" w:rsidRPr="00F72405">
        <w:rPr>
          <w:rFonts w:ascii="Rhymes Display" w:hAnsi="Rhymes Display"/>
          <w:iCs/>
          <w:color w:val="auto"/>
          <w:sz w:val="20"/>
          <w:szCs w:val="20"/>
        </w:rPr>
        <w:t xml:space="preserve">even </w:t>
      </w:r>
      <w:r w:rsidRPr="00F72405">
        <w:rPr>
          <w:rFonts w:ascii="Rhymes Display" w:hAnsi="Rhymes Display"/>
          <w:iCs/>
          <w:color w:val="auto"/>
          <w:sz w:val="20"/>
          <w:szCs w:val="20"/>
        </w:rPr>
        <w:t>though the general public sees him mainly as a film director’,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says Petr Adámek, who has organised the exhibition’s programme of accompanying events. </w:t>
      </w:r>
    </w:p>
    <w:p w14:paraId="4554E50C" w14:textId="77777777" w:rsidR="00E13144" w:rsidRPr="00F72405" w:rsidRDefault="00E13144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5C680ECA" w14:textId="11B461EE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Švankmajer’s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work can be divided into several categories according to his (often obsessive) sources of inspiration. These include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 Rudolphine </w:t>
      </w:r>
      <w:r w:rsidR="0080065B" w:rsidRPr="00F72405">
        <w:rPr>
          <w:rFonts w:ascii="Rhymes Display" w:hAnsi="Rhymes Display"/>
          <w:b/>
          <w:bCs/>
          <w:color w:val="auto"/>
          <w:sz w:val="20"/>
          <w:szCs w:val="20"/>
        </w:rPr>
        <w:t>M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annerism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(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Kunstkammers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, cabinets of curiosities and the work of Giuseppe Arcimboldo),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puppet theatre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and the ‘Baroque’ tradition of ancient Czech puppetry, </w:t>
      </w:r>
      <w:r w:rsidR="00614175" w:rsidRPr="00F72405">
        <w:rPr>
          <w:rFonts w:ascii="Rhymes Display" w:hAnsi="Rhymes Display"/>
          <w:b/>
          <w:bCs/>
          <w:color w:val="auto"/>
          <w:sz w:val="20"/>
          <w:szCs w:val="20"/>
        </w:rPr>
        <w:t>A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rt </w:t>
      </w:r>
      <w:r w:rsidR="00614175" w:rsidRPr="00F72405">
        <w:rPr>
          <w:rFonts w:ascii="Rhymes Display" w:hAnsi="Rhymes Display"/>
          <w:b/>
          <w:bCs/>
          <w:color w:val="auto"/>
          <w:sz w:val="20"/>
          <w:szCs w:val="20"/>
        </w:rPr>
        <w:t>B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rut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,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eroticism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(the Marquis de Sade and Leopold von Sacher-Masoch</w:t>
      </w:r>
      <w:r w:rsidR="00614175" w:rsidRPr="00F72405">
        <w:rPr>
          <w:rFonts w:ascii="Rhymes Display" w:hAnsi="Rhymes Display"/>
          <w:color w:val="auto"/>
          <w:sz w:val="20"/>
          <w:szCs w:val="20"/>
        </w:rPr>
        <w:t xml:space="preserve"> are important figures for </w:t>
      </w:r>
      <w:proofErr w:type="spellStart"/>
      <w:r w:rsidR="00614175"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="00614175" w:rsidRPr="00F72405">
        <w:rPr>
          <w:rFonts w:ascii="Rhymes Display" w:hAnsi="Rhymes Display"/>
          <w:color w:val="auto"/>
          <w:sz w:val="20"/>
          <w:szCs w:val="20"/>
        </w:rPr>
        <w:t xml:space="preserve"> in this regard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),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the art of natural peoples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(fetishes),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Max Ernst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(collage novels) and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works by various important figures of world literature 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(Edgar Allen Poe, Lewis Carroll). A kind of secondary part of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Švankmajer’s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oeuvre, one that could be described as ‘applied art’, includes his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scenic design for theatre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and his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animation work for Czechoslovak film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. His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book illustrations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, however, should be considered a part of his regular work, for they relate to literature closely linked with his obsessions and his view of the world. In recent years, he has also produced several </w:t>
      </w: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artist’s books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, which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calls ‘novels’ even though they are difficult to categorise in terms of genre, containing as they do elements of literature combined with essay writing, memoirs, journal entries </w:t>
      </w:r>
      <w:r w:rsidR="00614175" w:rsidRPr="00F72405">
        <w:rPr>
          <w:rFonts w:ascii="Rhymes Display" w:hAnsi="Rhymes Display"/>
          <w:color w:val="auto"/>
          <w:sz w:val="20"/>
          <w:szCs w:val="20"/>
        </w:rPr>
        <w:t>and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excerpts from screenplays. </w:t>
      </w:r>
    </w:p>
    <w:p w14:paraId="1F0C5525" w14:textId="77777777" w:rsidR="000F45E3" w:rsidRPr="00F72405" w:rsidRDefault="000F45E3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372B2649" w14:textId="692A351F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Eva </w:t>
      </w:r>
      <w:proofErr w:type="spellStart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Švankmajerová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was a Czech painter, scenographer, poet, </w:t>
      </w:r>
      <w:proofErr w:type="gramStart"/>
      <w:r w:rsidRPr="00F72405">
        <w:rPr>
          <w:rFonts w:ascii="Rhymes Display" w:hAnsi="Rhymes Display"/>
          <w:color w:val="auto"/>
          <w:sz w:val="20"/>
          <w:szCs w:val="20"/>
        </w:rPr>
        <w:t>writer</w:t>
      </w:r>
      <w:proofErr w:type="gramEnd"/>
      <w:r w:rsidRPr="00F72405">
        <w:rPr>
          <w:rFonts w:ascii="Rhymes Display" w:hAnsi="Rhymes Display"/>
          <w:color w:val="auto"/>
          <w:sz w:val="20"/>
          <w:szCs w:val="20"/>
        </w:rPr>
        <w:t xml:space="preserve"> and distinctive representative of Surrealism. Her meeting with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in 1960 was a decisive moment in her life, and the two were married in November of that same year. Although Eva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Švankmajerová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created her art independently from that of her husband, their work was often collaborative (besides film, this includes the ceramic work they presented under the shared pseudonym of </w:t>
      </w:r>
      <w:r w:rsidRPr="00F72405">
        <w:rPr>
          <w:rFonts w:ascii="Rhymes Display" w:hAnsi="Rhymes Display"/>
          <w:color w:val="auto"/>
          <w:sz w:val="20"/>
          <w:szCs w:val="20"/>
        </w:rPr>
        <w:lastRenderedPageBreak/>
        <w:t xml:space="preserve">Kostelec – a reference to Eva’s place of birth, the town of Kostelec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nad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Černými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lesy</w:t>
      </w:r>
      <w:proofErr w:type="spellEnd"/>
      <w:r w:rsidR="00C772E2" w:rsidRPr="00F72405">
        <w:rPr>
          <w:rFonts w:ascii="Rhymes Display" w:hAnsi="Rhymes Display"/>
          <w:color w:val="auto"/>
          <w:sz w:val="20"/>
          <w:szCs w:val="20"/>
        </w:rPr>
        <w:t>, known for its ceramics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).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always made his wife’s paintings and sculptures a part of his exhibitions. </w:t>
      </w:r>
      <w:r w:rsidRPr="00F72405">
        <w:rPr>
          <w:rFonts w:ascii="Rhymes Display" w:hAnsi="Rhymes Display"/>
          <w:iCs/>
          <w:color w:val="auto"/>
          <w:sz w:val="20"/>
          <w:szCs w:val="20"/>
        </w:rPr>
        <w:t>‘I have a weakness for your paintings, for that painted journal of our life that is as open as sesame and as refined as Chinese cuisine’,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he once wrote to his wife. </w:t>
      </w:r>
    </w:p>
    <w:p w14:paraId="0D68A10E" w14:textId="77777777" w:rsidR="000F45E3" w:rsidRPr="00F72405" w:rsidRDefault="000F45E3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149E0760" w14:textId="41C821EE" w:rsidR="00E13144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The exhibition by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and Eva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Švankmajerová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at the Gallery of the Central Bohemian Region aims to offer a representative survey of the work of these two partners in life and art with a special emphasis on the dialogue in which they engaged. </w:t>
      </w:r>
      <w:r w:rsidRPr="00F72405">
        <w:rPr>
          <w:rFonts w:ascii="Rhymes Display" w:hAnsi="Rhymes Display"/>
          <w:iCs/>
          <w:color w:val="auto"/>
          <w:sz w:val="20"/>
          <w:szCs w:val="20"/>
        </w:rPr>
        <w:t xml:space="preserve">‘A central theme of this exhibition is the concept of </w:t>
      </w:r>
      <w:proofErr w:type="spellStart"/>
      <w:r w:rsidRPr="00F72405">
        <w:rPr>
          <w:rFonts w:ascii="Rhymes Display" w:hAnsi="Rhymes Display"/>
          <w:b/>
          <w:bCs/>
          <w:i/>
          <w:color w:val="auto"/>
          <w:sz w:val="20"/>
          <w:szCs w:val="20"/>
        </w:rPr>
        <w:t>disegno</w:t>
      </w:r>
      <w:proofErr w:type="spellEnd"/>
      <w:r w:rsidRPr="00F72405">
        <w:rPr>
          <w:rFonts w:ascii="Rhymes Display" w:hAnsi="Rhymes Display"/>
          <w:b/>
          <w:bCs/>
          <w:i/>
          <w:color w:val="auto"/>
          <w:sz w:val="20"/>
          <w:szCs w:val="20"/>
        </w:rPr>
        <w:t xml:space="preserve"> </w:t>
      </w:r>
      <w:proofErr w:type="spellStart"/>
      <w:r w:rsidRPr="00F72405">
        <w:rPr>
          <w:rFonts w:ascii="Rhymes Display" w:hAnsi="Rhymes Display"/>
          <w:b/>
          <w:bCs/>
          <w:i/>
          <w:color w:val="auto"/>
          <w:sz w:val="20"/>
          <w:szCs w:val="20"/>
        </w:rPr>
        <w:t>interno</w:t>
      </w:r>
      <w:proofErr w:type="spellEnd"/>
      <w:r w:rsidRPr="00F72405">
        <w:rPr>
          <w:rFonts w:ascii="Rhymes Display" w:hAnsi="Rhymes Display"/>
          <w:iCs/>
          <w:color w:val="auto"/>
          <w:sz w:val="20"/>
          <w:szCs w:val="20"/>
        </w:rPr>
        <w:t>, meaning ‘inner design’ – the artist’s imaginative understanding of the essence of a particular motif.</w:t>
      </w:r>
      <w:r w:rsidRPr="00F72405">
        <w:rPr>
          <w:rFonts w:ascii="Rhymes Display" w:hAnsi="Rhymes Display"/>
          <w:i/>
          <w:iCs/>
          <w:color w:val="auto"/>
          <w:sz w:val="20"/>
          <w:szCs w:val="20"/>
        </w:rPr>
        <w:t xml:space="preserve"> 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In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Švankmajer’s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work, this concept combines Rudolphine </w:t>
      </w:r>
      <w:r w:rsidR="007811A1" w:rsidRPr="00F72405">
        <w:rPr>
          <w:rFonts w:ascii="Rhymes Display" w:hAnsi="Rhymes Display"/>
          <w:color w:val="auto"/>
          <w:sz w:val="20"/>
          <w:szCs w:val="20"/>
        </w:rPr>
        <w:t>M</w:t>
      </w:r>
      <w:r w:rsidRPr="00F72405">
        <w:rPr>
          <w:rFonts w:ascii="Rhymes Display" w:hAnsi="Rhymes Display"/>
          <w:color w:val="auto"/>
          <w:sz w:val="20"/>
          <w:szCs w:val="20"/>
        </w:rPr>
        <w:t>annerism with Surrealism’s “inner model”’, says exhibition curator Richard Drury. The exhibition and its programme of accompanying events will explore the connection between their work (</w:t>
      </w:r>
      <w:proofErr w:type="gramStart"/>
      <w:r w:rsidRPr="00F72405">
        <w:rPr>
          <w:rFonts w:ascii="Rhymes Display" w:hAnsi="Rhymes Display"/>
          <w:color w:val="auto"/>
          <w:sz w:val="20"/>
          <w:szCs w:val="20"/>
        </w:rPr>
        <w:t>in particular in</w:t>
      </w:r>
      <w:proofErr w:type="gramEnd"/>
      <w:r w:rsidRPr="00F72405">
        <w:rPr>
          <w:rFonts w:ascii="Rhymes Display" w:hAnsi="Rhymes Display"/>
          <w:color w:val="auto"/>
          <w:sz w:val="20"/>
          <w:szCs w:val="20"/>
        </w:rPr>
        <w:t xml:space="preserve"> terms of the Baroque, alchemy and the phenomenon of </w:t>
      </w:r>
      <w:r w:rsidR="007811A1" w:rsidRPr="00F72405">
        <w:rPr>
          <w:rFonts w:ascii="Rhymes Display" w:hAnsi="Rhymes Display"/>
          <w:color w:val="auto"/>
          <w:sz w:val="20"/>
          <w:szCs w:val="20"/>
        </w:rPr>
        <w:t xml:space="preserve">the </w:t>
      </w:r>
      <w:proofErr w:type="spellStart"/>
      <w:r w:rsidR="007811A1" w:rsidRPr="00F72405">
        <w:rPr>
          <w:rFonts w:ascii="Rhymes Display" w:hAnsi="Rhymes Display"/>
          <w:color w:val="auto"/>
          <w:sz w:val="20"/>
          <w:szCs w:val="20"/>
        </w:rPr>
        <w:t>Sedlec</w:t>
      </w:r>
      <w:proofErr w:type="spellEnd"/>
      <w:r w:rsidR="007811A1" w:rsidRPr="00F72405">
        <w:rPr>
          <w:rFonts w:ascii="Rhymes Display" w:hAnsi="Rhymes Display"/>
          <w:color w:val="auto"/>
          <w:sz w:val="20"/>
          <w:szCs w:val="20"/>
        </w:rPr>
        <w:t xml:space="preserve"> Ossuary</w:t>
      </w:r>
      <w:r w:rsidRPr="00F72405">
        <w:rPr>
          <w:rFonts w:ascii="Rhymes Display" w:hAnsi="Rhymes Display"/>
          <w:color w:val="auto"/>
          <w:sz w:val="20"/>
          <w:szCs w:val="20"/>
        </w:rPr>
        <w:t>) and the unique spiritual memory of the former Jesuit College and the town of Kutná Hora i</w:t>
      </w:r>
      <w:r w:rsidR="007962C7" w:rsidRPr="00F72405">
        <w:rPr>
          <w:rFonts w:ascii="Rhymes Display" w:hAnsi="Rhymes Display"/>
          <w:color w:val="auto"/>
          <w:sz w:val="20"/>
          <w:szCs w:val="20"/>
        </w:rPr>
        <w:t>tself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. </w:t>
      </w:r>
    </w:p>
    <w:p w14:paraId="0C711703" w14:textId="77777777" w:rsidR="00E13144" w:rsidRPr="00F72405" w:rsidRDefault="00E13144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05FC146E" w14:textId="5E0FF4D4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The exhibition’s diverse programme of accompanying events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includes screenings of films by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as well as a series of lectures of guided tours. The GASK Learning Centre has put together several educational events for schools, art workshop</w:t>
      </w:r>
      <w:r w:rsidR="00AC70EA" w:rsidRPr="00F72405">
        <w:rPr>
          <w:rFonts w:ascii="Rhymes Display" w:hAnsi="Rhymes Display"/>
          <w:color w:val="auto"/>
          <w:sz w:val="20"/>
          <w:szCs w:val="20"/>
        </w:rPr>
        <w:t>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for families with children, and workshop</w:t>
      </w:r>
      <w:r w:rsidR="00AC70EA" w:rsidRPr="00F72405">
        <w:rPr>
          <w:rFonts w:ascii="Rhymes Display" w:hAnsi="Rhymes Display"/>
          <w:color w:val="auto"/>
          <w:sz w:val="20"/>
          <w:szCs w:val="20"/>
        </w:rPr>
        <w:t>s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 </w:t>
      </w:r>
      <w:proofErr w:type="gramStart"/>
      <w:r w:rsidRPr="00F72405">
        <w:rPr>
          <w:rFonts w:ascii="Rhymes Display" w:hAnsi="Rhymes Display"/>
          <w:color w:val="auto"/>
          <w:sz w:val="20"/>
          <w:szCs w:val="20"/>
        </w:rPr>
        <w:t>on the subjects of animation</w:t>
      </w:r>
      <w:proofErr w:type="gramEnd"/>
      <w:r w:rsidRPr="00F72405">
        <w:rPr>
          <w:rFonts w:ascii="Rhymes Display" w:hAnsi="Rhymes Display"/>
          <w:color w:val="auto"/>
          <w:sz w:val="20"/>
          <w:szCs w:val="20"/>
        </w:rPr>
        <w:t xml:space="preserve">, collage and assemblage. </w:t>
      </w:r>
    </w:p>
    <w:p w14:paraId="32A86CEC" w14:textId="77777777" w:rsidR="000F45E3" w:rsidRPr="00F72405" w:rsidRDefault="000F45E3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0267639C" w14:textId="287B24DA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This exceptional gallery event is a collaborative effort between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, GASK and the Athanor film production company. The exhibition runs from 3 March until 4 August 2024. </w:t>
      </w:r>
    </w:p>
    <w:p w14:paraId="5364FFA5" w14:textId="77777777" w:rsidR="000F45E3" w:rsidRPr="00F72405" w:rsidRDefault="000F45E3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64B04654" w14:textId="77777777" w:rsidR="000F45E3" w:rsidRPr="00F72405" w:rsidRDefault="00DC45F0" w:rsidP="00583347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It is held under the patronage of Czech Minister of Culture Mgr. Martin Baxa and Mgr. Petra Pecková, Governor of the Central Bohemian Region. </w:t>
      </w:r>
    </w:p>
    <w:p w14:paraId="5986F475" w14:textId="77777777" w:rsidR="000F45E3" w:rsidRPr="00F72405" w:rsidRDefault="000F45E3" w:rsidP="00583347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295D1495" w14:textId="77777777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DISEGNO INTERNO – Eva </w:t>
      </w:r>
      <w:proofErr w:type="spellStart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Švankmajerová</w:t>
      </w:r>
      <w:proofErr w:type="spellEnd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 / Jan </w:t>
      </w:r>
      <w:proofErr w:type="spellStart"/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Švankmajer</w:t>
      </w:r>
      <w:proofErr w:type="spellEnd"/>
    </w:p>
    <w:p w14:paraId="72EB5711" w14:textId="69DA4B26" w:rsidR="000F45E3" w:rsidRPr="00F72405" w:rsidRDefault="00322A21" w:rsidP="00E13144">
      <w:pPr>
        <w:pStyle w:val="TextA"/>
        <w:spacing w:after="0" w:line="276" w:lineRule="auto"/>
        <w:ind w:left="567" w:right="567"/>
        <w:jc w:val="both"/>
        <w:rPr>
          <w:b/>
          <w:bCs/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>3 March</w:t>
      </w:r>
      <w:r w:rsidR="00DC45F0"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 – 4 August 2024</w:t>
      </w:r>
    </w:p>
    <w:p w14:paraId="1F1EA1EC" w14:textId="031E431B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Exhibition </w:t>
      </w:r>
      <w:r w:rsidR="00AC70EA" w:rsidRPr="00F72405">
        <w:rPr>
          <w:rFonts w:ascii="Rhymes Display" w:hAnsi="Rhymes Display"/>
          <w:color w:val="auto"/>
          <w:sz w:val="20"/>
          <w:szCs w:val="20"/>
        </w:rPr>
        <w:t>conception</w:t>
      </w:r>
      <w:r w:rsidRPr="00F72405">
        <w:rPr>
          <w:rFonts w:ascii="Rhymes Display" w:hAnsi="Rhymes Display"/>
          <w:color w:val="auto"/>
          <w:sz w:val="20"/>
          <w:szCs w:val="20"/>
        </w:rPr>
        <w:t xml:space="preserve">: Jan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Švankmajer</w:t>
      </w:r>
      <w:proofErr w:type="spellEnd"/>
    </w:p>
    <w:p w14:paraId="75369C85" w14:textId="2FAD33F1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>Curator</w:t>
      </w:r>
      <w:r w:rsidR="00AC70EA" w:rsidRPr="00F72405">
        <w:rPr>
          <w:rFonts w:ascii="Rhymes Display" w:hAnsi="Rhymes Display"/>
          <w:color w:val="auto"/>
          <w:sz w:val="20"/>
          <w:szCs w:val="20"/>
        </w:rPr>
        <w:t xml:space="preserve"> for GASK</w:t>
      </w:r>
      <w:r w:rsidRPr="00F72405">
        <w:rPr>
          <w:rFonts w:ascii="Rhymes Display" w:hAnsi="Rhymes Display"/>
          <w:color w:val="auto"/>
          <w:sz w:val="20"/>
          <w:szCs w:val="20"/>
        </w:rPr>
        <w:t>: Richard Drury</w:t>
      </w:r>
    </w:p>
    <w:p w14:paraId="4B1F8696" w14:textId="77777777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>Exhibition venue: Gallery 1, GASK</w:t>
      </w:r>
    </w:p>
    <w:p w14:paraId="137B1478" w14:textId="77777777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Exhibition production: Adéla Šimonová (GASK), Pavla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Kalistová</w:t>
      </w:r>
      <w:proofErr w:type="spellEnd"/>
      <w:r w:rsidRPr="00F72405">
        <w:rPr>
          <w:rFonts w:ascii="Rhymes Display" w:hAnsi="Rhymes Display"/>
          <w:color w:val="auto"/>
          <w:sz w:val="20"/>
          <w:szCs w:val="20"/>
        </w:rPr>
        <w:t xml:space="preserve"> (Athanor)</w:t>
      </w:r>
    </w:p>
    <w:p w14:paraId="73CCE940" w14:textId="77777777" w:rsidR="000F45E3" w:rsidRPr="00F72405" w:rsidRDefault="00DC45F0" w:rsidP="00EB3E3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Graphic design: Pavel </w:t>
      </w:r>
      <w:proofErr w:type="spellStart"/>
      <w:r w:rsidRPr="00F72405">
        <w:rPr>
          <w:rFonts w:ascii="Rhymes Display" w:hAnsi="Rhymes Display"/>
          <w:color w:val="auto"/>
          <w:sz w:val="20"/>
          <w:szCs w:val="20"/>
        </w:rPr>
        <w:t>Tichoň</w:t>
      </w:r>
      <w:proofErr w:type="spellEnd"/>
    </w:p>
    <w:p w14:paraId="171D3C28" w14:textId="62CC3092" w:rsidR="000F45E3" w:rsidRPr="00F72405" w:rsidRDefault="00DC45F0" w:rsidP="00583347">
      <w:pPr>
        <w:pStyle w:val="TextA"/>
        <w:spacing w:line="276" w:lineRule="auto"/>
        <w:ind w:left="567" w:right="567"/>
        <w:jc w:val="both"/>
        <w:rPr>
          <w:rFonts w:ascii="Rhymes Display" w:hAnsi="Rhymes Display"/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Accompanying </w:t>
      </w:r>
      <w:r w:rsidR="003454BA" w:rsidRPr="00F72405">
        <w:rPr>
          <w:rFonts w:ascii="Rhymes Display" w:hAnsi="Rhymes Display"/>
          <w:color w:val="auto"/>
          <w:sz w:val="20"/>
          <w:szCs w:val="20"/>
        </w:rPr>
        <w:t>p</w:t>
      </w:r>
      <w:r w:rsidRPr="00F72405">
        <w:rPr>
          <w:rFonts w:ascii="Rhymes Display" w:hAnsi="Rhymes Display"/>
          <w:color w:val="auto"/>
          <w:sz w:val="20"/>
          <w:szCs w:val="20"/>
        </w:rPr>
        <w:t>rogramme: Petr Adámek, Karin Vrátná Militká, Veronika Zikmundová, Karolína Šteffková</w:t>
      </w:r>
    </w:p>
    <w:p w14:paraId="57998067" w14:textId="77777777" w:rsidR="000F45E3" w:rsidRPr="00F72405" w:rsidRDefault="000F45E3" w:rsidP="00583347">
      <w:pPr>
        <w:pStyle w:val="TextA"/>
        <w:spacing w:after="0" w:line="276" w:lineRule="auto"/>
        <w:ind w:right="567"/>
        <w:jc w:val="both"/>
        <w:rPr>
          <w:rFonts w:ascii="Rhymes Display" w:hAnsi="Rhymes Display"/>
          <w:color w:val="auto"/>
          <w:sz w:val="20"/>
          <w:szCs w:val="20"/>
        </w:rPr>
      </w:pPr>
    </w:p>
    <w:p w14:paraId="36DFE043" w14:textId="77777777" w:rsidR="000F45E3" w:rsidRPr="00F72405" w:rsidRDefault="00DC45F0" w:rsidP="00583347">
      <w:pPr>
        <w:pStyle w:val="TextA"/>
        <w:spacing w:line="276" w:lineRule="auto"/>
        <w:ind w:right="567" w:firstLine="567"/>
        <w:jc w:val="both"/>
        <w:rPr>
          <w:color w:val="auto"/>
          <w:sz w:val="20"/>
          <w:szCs w:val="20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Let yourself be guided (and beguiled) by art in 2024 as well! </w:t>
      </w:r>
    </w:p>
    <w:p w14:paraId="45AB32F2" w14:textId="77777777" w:rsidR="000F45E3" w:rsidRPr="00F72405" w:rsidRDefault="000F45E3" w:rsidP="00583347">
      <w:pPr>
        <w:pStyle w:val="TextA"/>
        <w:spacing w:after="0" w:line="276" w:lineRule="auto"/>
        <w:ind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</w:p>
    <w:p w14:paraId="53CE4820" w14:textId="77777777" w:rsidR="000F45E3" w:rsidRPr="00F72405" w:rsidRDefault="00DC45F0" w:rsidP="00583347">
      <w:pPr>
        <w:pStyle w:val="TextA"/>
        <w:spacing w:after="0" w:line="276" w:lineRule="auto"/>
        <w:ind w:left="567" w:right="567"/>
        <w:jc w:val="both"/>
        <w:rPr>
          <w:color w:val="auto"/>
          <w:sz w:val="20"/>
          <w:szCs w:val="20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Media contact: </w:t>
      </w:r>
    </w:p>
    <w:p w14:paraId="2BB1E824" w14:textId="77777777" w:rsidR="000F45E3" w:rsidRPr="00F72405" w:rsidRDefault="00DC45F0" w:rsidP="00583347">
      <w:pPr>
        <w:pStyle w:val="TextA"/>
        <w:spacing w:after="0" w:line="276" w:lineRule="auto"/>
        <w:ind w:left="567" w:right="567"/>
        <w:jc w:val="both"/>
        <w:rPr>
          <w:color w:val="auto"/>
        </w:rPr>
      </w:pPr>
      <w:r w:rsidRPr="00F72405">
        <w:rPr>
          <w:rFonts w:ascii="Rhymes Display" w:hAnsi="Rhymes Display"/>
          <w:b/>
          <w:bCs/>
          <w:color w:val="auto"/>
          <w:sz w:val="20"/>
          <w:szCs w:val="20"/>
        </w:rPr>
        <w:t xml:space="preserve">Ing. Alena Sedláčková </w:t>
      </w:r>
    </w:p>
    <w:p w14:paraId="632371DC" w14:textId="10F9DA44" w:rsidR="000F45E3" w:rsidRPr="00F72405" w:rsidRDefault="00774712" w:rsidP="00583347">
      <w:pPr>
        <w:pStyle w:val="TextA"/>
        <w:spacing w:after="0" w:line="276" w:lineRule="auto"/>
        <w:ind w:left="567" w:right="567"/>
        <w:jc w:val="both"/>
        <w:rPr>
          <w:color w:val="auto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>+420 602 454 457</w:t>
      </w:r>
      <w:r w:rsidR="00DC45F0" w:rsidRPr="00F72405">
        <w:rPr>
          <w:rFonts w:ascii="Rhymes Display" w:hAnsi="Rhymes Display"/>
          <w:color w:val="auto"/>
          <w:sz w:val="20"/>
          <w:szCs w:val="20"/>
        </w:rPr>
        <w:t xml:space="preserve"> </w:t>
      </w:r>
    </w:p>
    <w:p w14:paraId="61D3FB62" w14:textId="77777777" w:rsidR="000F45E3" w:rsidRPr="00F72405" w:rsidRDefault="00DC45F0" w:rsidP="00583347">
      <w:pPr>
        <w:pStyle w:val="TextA"/>
        <w:spacing w:line="276" w:lineRule="auto"/>
        <w:ind w:left="567" w:right="567"/>
        <w:jc w:val="both"/>
        <w:rPr>
          <w:color w:val="auto"/>
          <w:sz w:val="16"/>
        </w:rPr>
      </w:pPr>
      <w:r w:rsidRPr="00F72405">
        <w:rPr>
          <w:rFonts w:ascii="Rhymes Display" w:hAnsi="Rhymes Display"/>
          <w:color w:val="auto"/>
          <w:sz w:val="20"/>
          <w:szCs w:val="20"/>
        </w:rPr>
        <w:t xml:space="preserve">sedlackova@gask.cz </w:t>
      </w:r>
    </w:p>
    <w:p w14:paraId="1C5FBF1D" w14:textId="77777777" w:rsidR="000F45E3" w:rsidRPr="00F72405" w:rsidRDefault="000F45E3" w:rsidP="0058334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16"/>
          <w:szCs w:val="20"/>
        </w:rPr>
      </w:pPr>
    </w:p>
    <w:p w14:paraId="6FF19ADD" w14:textId="7759A67C" w:rsidR="000F45E3" w:rsidRPr="00F72405" w:rsidRDefault="00DC45F0" w:rsidP="00E1314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lang w:val="cs-CZ"/>
        </w:rPr>
      </w:pPr>
      <w:r w:rsidRPr="00F72405">
        <w:rPr>
          <w:rFonts w:ascii="Rhymes Display" w:hAnsi="Rhymes Display"/>
          <w:color w:val="auto"/>
          <w:sz w:val="20"/>
          <w:szCs w:val="20"/>
        </w:rPr>
        <w:lastRenderedPageBreak/>
        <w:t xml:space="preserve">GASK – Gallery of the Central Bohemian Region </w:t>
      </w:r>
      <w:proofErr w:type="gramStart"/>
      <w:r w:rsidRPr="00F72405">
        <w:rPr>
          <w:rFonts w:ascii="Rhymes Display" w:hAnsi="Rhymes Display"/>
          <w:color w:val="auto"/>
          <w:sz w:val="20"/>
          <w:szCs w:val="20"/>
        </w:rPr>
        <w:t>is located in</w:t>
      </w:r>
      <w:proofErr w:type="gramEnd"/>
      <w:r w:rsidRPr="00F72405">
        <w:rPr>
          <w:rFonts w:ascii="Rhymes Display" w:hAnsi="Rhymes Display"/>
          <w:color w:val="auto"/>
          <w:sz w:val="20"/>
          <w:szCs w:val="20"/>
        </w:rPr>
        <w:t xml:space="preserve"> the former Jesuit College in Kutná Hora. It is an art institution focused on collecting and exhibiting art from the 20th and 21st centuries. </w:t>
      </w:r>
    </w:p>
    <w:sectPr w:rsidR="000F45E3" w:rsidRPr="00F7240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B99" w14:textId="77777777" w:rsidR="00AF71AF" w:rsidRDefault="00AF71AF">
      <w:r>
        <w:separator/>
      </w:r>
    </w:p>
  </w:endnote>
  <w:endnote w:type="continuationSeparator" w:id="0">
    <w:p w14:paraId="288C2BC5" w14:textId="77777777" w:rsidR="00AF71AF" w:rsidRDefault="00A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 Display">
    <w:altName w:val="Source Sans Pro Black"/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CCDE" w14:textId="77777777" w:rsidR="000F45E3" w:rsidRDefault="00DC45F0" w:rsidP="00774712">
    <w:pPr>
      <w:pStyle w:val="Zpat"/>
      <w:spacing w:before="80" w:after="0"/>
    </w:pPr>
    <w:r>
      <w:rPr>
        <w:noProof/>
        <w:lang w:val="en-US" w:eastAsia="en-US"/>
      </w:rPr>
      <w:drawing>
        <wp:inline distT="0" distB="0" distL="0" distR="0" wp14:anchorId="7B7255E0" wp14:editId="6C5561B7">
          <wp:extent cx="6836410" cy="786765"/>
          <wp:effectExtent l="0" t="0" r="0" b="0"/>
          <wp:docPr id="3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AF00" w14:textId="77777777" w:rsidR="000F45E3" w:rsidRDefault="00DC45F0">
    <w:pPr>
      <w:pStyle w:val="Zpat"/>
    </w:pPr>
    <w:r>
      <w:rPr>
        <w:noProof/>
        <w:lang w:val="en-US" w:eastAsia="en-US"/>
      </w:rPr>
      <w:drawing>
        <wp:inline distT="0" distB="0" distL="0" distR="0" wp14:anchorId="0BD54E86" wp14:editId="113225F3">
          <wp:extent cx="6836410" cy="786765"/>
          <wp:effectExtent l="0" t="0" r="0" b="0"/>
          <wp:docPr id="4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E655" w14:textId="77777777" w:rsidR="00AF71AF" w:rsidRDefault="00AF71AF">
      <w:r>
        <w:separator/>
      </w:r>
    </w:p>
  </w:footnote>
  <w:footnote w:type="continuationSeparator" w:id="0">
    <w:p w14:paraId="4FCBB062" w14:textId="77777777" w:rsidR="00AF71AF" w:rsidRDefault="00AF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00FD" w14:textId="77777777" w:rsidR="000F45E3" w:rsidRDefault="00DC45F0">
    <w:pPr>
      <w:pStyle w:val="Zhlav"/>
    </w:pPr>
    <w:r>
      <w:rPr>
        <w:noProof/>
        <w:lang w:val="en-US" w:eastAsia="en-US"/>
      </w:rPr>
      <w:drawing>
        <wp:inline distT="0" distB="0" distL="0" distR="0" wp14:anchorId="7C6E5D45" wp14:editId="30FD2B49">
          <wp:extent cx="1435100" cy="571500"/>
          <wp:effectExtent l="0" t="0" r="0" b="0"/>
          <wp:docPr id="1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, Písm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9D13D" w14:textId="77777777" w:rsidR="000F45E3" w:rsidRDefault="000F45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41CC" w14:textId="77777777" w:rsidR="000F45E3" w:rsidRDefault="00DC45F0">
    <w:pPr>
      <w:pStyle w:val="Zhlav"/>
    </w:pPr>
    <w:r>
      <w:rPr>
        <w:noProof/>
        <w:lang w:val="en-US" w:eastAsia="en-US"/>
      </w:rPr>
      <w:drawing>
        <wp:inline distT="0" distB="0" distL="0" distR="0" wp14:anchorId="2292A6B0" wp14:editId="6F11757E">
          <wp:extent cx="1435100" cy="571500"/>
          <wp:effectExtent l="0" t="0" r="0" b="0"/>
          <wp:docPr id="2" name="Obrázek 1" descr="Obsah obrázku logo, Písm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logo, Písm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B1250" w14:textId="77777777" w:rsidR="000F45E3" w:rsidRDefault="000F45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E3"/>
    <w:rsid w:val="000E6751"/>
    <w:rsid w:val="000F45E3"/>
    <w:rsid w:val="001A61D4"/>
    <w:rsid w:val="002C7192"/>
    <w:rsid w:val="00322A21"/>
    <w:rsid w:val="003454BA"/>
    <w:rsid w:val="0035430B"/>
    <w:rsid w:val="004022B2"/>
    <w:rsid w:val="004D5DC1"/>
    <w:rsid w:val="005455BB"/>
    <w:rsid w:val="00583347"/>
    <w:rsid w:val="005902B4"/>
    <w:rsid w:val="005E3D43"/>
    <w:rsid w:val="00614175"/>
    <w:rsid w:val="006C23A1"/>
    <w:rsid w:val="006D3FF1"/>
    <w:rsid w:val="0073770A"/>
    <w:rsid w:val="00774712"/>
    <w:rsid w:val="007811A1"/>
    <w:rsid w:val="00795EF0"/>
    <w:rsid w:val="007962C7"/>
    <w:rsid w:val="0080065B"/>
    <w:rsid w:val="00806E23"/>
    <w:rsid w:val="00A067A0"/>
    <w:rsid w:val="00A24E8B"/>
    <w:rsid w:val="00AC70EA"/>
    <w:rsid w:val="00AF71AF"/>
    <w:rsid w:val="00B841A6"/>
    <w:rsid w:val="00C22D94"/>
    <w:rsid w:val="00C772E2"/>
    <w:rsid w:val="00D54712"/>
    <w:rsid w:val="00DC45F0"/>
    <w:rsid w:val="00E13144"/>
    <w:rsid w:val="00E676D2"/>
    <w:rsid w:val="00EA0F98"/>
    <w:rsid w:val="00EB3E34"/>
    <w:rsid w:val="00EF7E91"/>
    <w:rsid w:val="00F2547E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4C6E8"/>
  <w15:docId w15:val="{26873871-2AF8-4E09-BCF1-409424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-wm-msonormal">
    <w:name w:val="-wm-msonormal"/>
    <w:basedOn w:val="Normln"/>
    <w:qFormat/>
    <w:rsid w:val="00885E05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2C7192"/>
    <w:pPr>
      <w:suppressAutoHyphens w:val="0"/>
    </w:pPr>
    <w:rPr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6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67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67A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7A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dcterms:created xsi:type="dcterms:W3CDTF">2024-02-13T11:15:00Z</dcterms:created>
  <dcterms:modified xsi:type="dcterms:W3CDTF">2024-02-13T11:15:00Z</dcterms:modified>
  <dc:language>cs-CZ</dc:language>
</cp:coreProperties>
</file>