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C280B" w14:textId="77777777" w:rsidR="00A55307" w:rsidRDefault="00A55307">
      <w:pPr>
        <w:pStyle w:val="TextA"/>
        <w:spacing w:line="276" w:lineRule="auto"/>
        <w:ind w:right="567" w:firstLine="567"/>
        <w:jc w:val="both"/>
        <w:rPr>
          <w:rFonts w:ascii="Rhymes Display" w:eastAsia="Times New Roman" w:hAnsi="Rhymes Display" w:cs="Times New Roman"/>
          <w:b/>
          <w:bCs/>
        </w:rPr>
      </w:pPr>
    </w:p>
    <w:p w14:paraId="0EB91374" w14:textId="77777777" w:rsidR="00A55307" w:rsidRDefault="009640C9">
      <w:pPr>
        <w:pStyle w:val="TextA"/>
        <w:spacing w:line="276" w:lineRule="auto"/>
        <w:ind w:right="567" w:firstLine="567"/>
        <w:jc w:val="both"/>
      </w:pPr>
      <w:r>
        <w:rPr>
          <w:rFonts w:ascii="Rhymes Display" w:eastAsia="Times New Roman" w:hAnsi="Rhymes Display" w:cs="Times New Roman"/>
          <w:b/>
          <w:bCs/>
        </w:rPr>
        <w:t>TISKOVÁ ZPRÁVA</w:t>
      </w:r>
    </w:p>
    <w:p w14:paraId="6D2BFA84" w14:textId="77777777" w:rsidR="00A55307" w:rsidRDefault="00A55307">
      <w:pPr>
        <w:pStyle w:val="TextA"/>
        <w:spacing w:line="276" w:lineRule="auto"/>
        <w:ind w:left="567" w:right="567"/>
        <w:jc w:val="both"/>
        <w:rPr>
          <w:rFonts w:ascii="Rhymes Display" w:eastAsia="Times New Roman" w:hAnsi="Rhymes Display" w:cs="Times New Roman"/>
          <w:b/>
          <w:bCs/>
        </w:rPr>
      </w:pPr>
    </w:p>
    <w:p w14:paraId="4B368EB1" w14:textId="77777777" w:rsidR="00A55307" w:rsidRDefault="009640C9">
      <w:pPr>
        <w:pStyle w:val="TextA"/>
        <w:spacing w:line="276" w:lineRule="auto"/>
        <w:ind w:left="567" w:right="567"/>
        <w:jc w:val="both"/>
        <w:rPr>
          <w:rFonts w:ascii="Rhymes Display" w:eastAsia="Times New Roman" w:hAnsi="Rhymes Display" w:cs="Times New Roman"/>
          <w:b/>
          <w:bCs/>
          <w:color w:val="auto"/>
        </w:rPr>
      </w:pPr>
      <w:r>
        <w:rPr>
          <w:rFonts w:ascii="Rhymes Display" w:eastAsia="Times New Roman" w:hAnsi="Rhymes Display" w:cs="Times New Roman"/>
          <w:b/>
          <w:bCs/>
          <w:color w:val="auto"/>
        </w:rPr>
        <w:t xml:space="preserve">130. výročí lyrického modernisty Oldřicha Kerharta </w:t>
      </w:r>
    </w:p>
    <w:p w14:paraId="070CF625" w14:textId="77777777" w:rsidR="00A55307" w:rsidRDefault="009640C9">
      <w:pPr>
        <w:pStyle w:val="TextA"/>
        <w:spacing w:line="276" w:lineRule="auto"/>
        <w:ind w:left="567" w:right="567"/>
        <w:jc w:val="both"/>
        <w:rPr>
          <w:rFonts w:ascii="Rhymes Display" w:eastAsia="Times New Roman" w:hAnsi="Rhymes Display" w:cs="Times New Roman"/>
          <w:b/>
          <w:bCs/>
          <w:color w:val="auto"/>
        </w:rPr>
      </w:pPr>
      <w:r>
        <w:rPr>
          <w:rFonts w:ascii="Rhymes Display" w:eastAsia="Times New Roman" w:hAnsi="Rhymes Display" w:cs="Times New Roman"/>
          <w:b/>
          <w:bCs/>
          <w:color w:val="auto"/>
        </w:rPr>
        <w:t>GASK otvírá další ze série výstav letošní jarní sezony</w:t>
      </w:r>
    </w:p>
    <w:p w14:paraId="174B94C1" w14:textId="77777777" w:rsidR="00A55307" w:rsidRDefault="00A55307">
      <w:pPr>
        <w:pStyle w:val="TextA"/>
        <w:spacing w:after="0" w:line="276" w:lineRule="auto"/>
        <w:ind w:right="567"/>
        <w:jc w:val="both"/>
        <w:rPr>
          <w:rFonts w:ascii="Rhymes Display" w:eastAsia="Times New Roman" w:hAnsi="Rhymes Display" w:cs="Times New Roman"/>
          <w:color w:val="auto"/>
          <w:sz w:val="22"/>
          <w:szCs w:val="22"/>
        </w:rPr>
      </w:pPr>
    </w:p>
    <w:p w14:paraId="49966324" w14:textId="2FB83BD9" w:rsidR="00A55307" w:rsidRDefault="009640C9">
      <w:pPr>
        <w:pStyle w:val="TextA"/>
        <w:spacing w:after="0" w:line="276" w:lineRule="auto"/>
        <w:ind w:left="567" w:right="567"/>
        <w:jc w:val="both"/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</w:pPr>
      <w:r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  <w:t xml:space="preserve">V Kutné Hoře, </w:t>
      </w:r>
      <w:r w:rsidR="0035240A"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  <w:t>5</w:t>
      </w:r>
      <w:r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  <w:t>. </w:t>
      </w:r>
      <w:r w:rsidR="0035240A"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  <w:t>3</w:t>
      </w:r>
      <w:r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  <w:t xml:space="preserve">. 2025 – V letošním roce připomene Galerie Středočeského kraje 130. výročí narození malíře, meziválečného Starosty Umělecké besedy a poděbradského rodáka Oldřicha Kerharta, jehož dílo bylo v období první republiky neodmyslitelnou součástí výtvarného dění v Československu. Výstava </w:t>
      </w:r>
      <w:r>
        <w:rPr>
          <w:rFonts w:ascii="Rhymes Display" w:eastAsia="Times New Roman" w:hAnsi="Rhymes Display" w:cs="Times New Roman"/>
          <w:color w:val="auto"/>
          <w:sz w:val="20"/>
          <w:szCs w:val="20"/>
        </w:rPr>
        <w:t>Důvěrné obzory</w:t>
      </w:r>
      <w:r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  <w:t xml:space="preserve"> představí umělcovu tvorbu, mezi jejíž klíčová témata patří pohledy na polabskou krajinu v období brzkého jara – autorovu poctu rodnému kraji. Vernisáž tohoto galerijního počinu, jehož kurátorem je vedoucí uměleckého oddělení GASK Richard Drury, se uskuteční 15. března od 16 hodin v refektáři GASK. </w:t>
      </w:r>
    </w:p>
    <w:p w14:paraId="29662A4E" w14:textId="77777777" w:rsidR="00A55307" w:rsidRDefault="00A55307">
      <w:pPr>
        <w:pStyle w:val="TextA"/>
        <w:spacing w:after="0" w:line="276" w:lineRule="auto"/>
        <w:ind w:right="567"/>
        <w:jc w:val="both"/>
        <w:rPr>
          <w:rFonts w:ascii="Rhymes Display" w:eastAsia="Times New Roman" w:hAnsi="Rhymes Display" w:cs="Times New Roman"/>
          <w:i/>
          <w:iCs/>
          <w:color w:val="auto"/>
          <w:sz w:val="20"/>
          <w:szCs w:val="20"/>
        </w:rPr>
      </w:pPr>
    </w:p>
    <w:p w14:paraId="4F71BE16" w14:textId="210C2DCB" w:rsidR="00A55307" w:rsidRDefault="009640C9" w:rsidP="00CE5D54">
      <w:pPr>
        <w:pStyle w:val="TextA"/>
        <w:spacing w:line="276" w:lineRule="auto"/>
        <w:ind w:left="567" w:right="567"/>
        <w:jc w:val="both"/>
        <w:rPr>
          <w:rFonts w:ascii="Rhymes Display" w:hAnsi="Rhymes Display"/>
          <w:sz w:val="20"/>
          <w:szCs w:val="20"/>
        </w:rPr>
      </w:pPr>
      <w:r>
        <w:rPr>
          <w:rFonts w:ascii="Rhymes Display" w:hAnsi="Rhymes Display"/>
          <w:color w:val="auto"/>
          <w:sz w:val="20"/>
          <w:szCs w:val="20"/>
        </w:rPr>
        <w:t xml:space="preserve">Poděbradský rodák Oldřich Kerhart (1895–1947) byl významnou osobností české moderní malby, zejména ve spojitosti s činností Umělecké besedy, jejímž starostou byl ve válečných a poválečných letech 1942–1947. V letech 1915–1917 studoval u prof. Jana Preislera na Akademii výtvarných umění v Praze. Ve svých obrazech se Kerhart věnoval především „lidské krajině“, </w:t>
      </w:r>
      <w:r>
        <w:rPr>
          <w:rFonts w:ascii="Rhymes Display" w:hAnsi="Rhymes Display"/>
          <w:bCs/>
          <w:color w:val="auto"/>
          <w:sz w:val="20"/>
          <w:szCs w:val="20"/>
        </w:rPr>
        <w:t>ať v městských či venkovních výjevech, vyznačujících se lyrickou atmosférou</w:t>
      </w:r>
      <w:r>
        <w:rPr>
          <w:rFonts w:ascii="Rhymes Display" w:hAnsi="Rhymes Display"/>
          <w:bCs/>
          <w:sz w:val="20"/>
          <w:szCs w:val="20"/>
        </w:rPr>
        <w:t>.</w:t>
      </w:r>
      <w:r>
        <w:rPr>
          <w:rFonts w:ascii="Rhymes Display" w:hAnsi="Rhymes Display"/>
          <w:sz w:val="20"/>
          <w:szCs w:val="20"/>
        </w:rPr>
        <w:t xml:space="preserve"> Výrazně se inspiroval polabskou krajinou, k níž měl silné osobní vazby. Jeho rodina byla součástí vážené poděbradské společnosti první republiky</w:t>
      </w:r>
      <w:r w:rsidRPr="00A020ED">
        <w:rPr>
          <w:rFonts w:ascii="Rhymes Display" w:hAnsi="Rhymes Display"/>
          <w:sz w:val="20"/>
          <w:szCs w:val="20"/>
        </w:rPr>
        <w:t xml:space="preserve">. </w:t>
      </w:r>
      <w:r w:rsidR="00CE5D54" w:rsidRPr="00A020ED">
        <w:rPr>
          <w:rFonts w:ascii="Rhymes Display" w:hAnsi="Rhymes Display"/>
          <w:i/>
          <w:iCs/>
          <w:sz w:val="20"/>
          <w:szCs w:val="20"/>
        </w:rPr>
        <w:t xml:space="preserve">„Kerhartův otec byl průmyslník a dlouholetý okresní starosta, starosta Sokola a předseda lázeňské společnosti. Jeho starší bratr Vojtěch se podílel na architektonickém rázu nejen Poděbrad a dvě jeho realizace jsou zařazeny na seznam nemovitých kulturních památek České republiky. Mladší bratr Jaromír, jako pokračovatel rodinného podnikání a místostarosta města, byl pro svou pomoc rodinám zatčených a popravených spoluobčanů odvezen do Terezína a odtud do Osvětimi, kde zemřel,“ </w:t>
      </w:r>
      <w:r w:rsidRPr="00A020ED">
        <w:rPr>
          <w:rFonts w:ascii="Rhymes Display" w:hAnsi="Rhymes Display"/>
          <w:sz w:val="20"/>
          <w:szCs w:val="20"/>
        </w:rPr>
        <w:t>dodal místostarosta Poděbrad pan Ladislav Langr.</w:t>
      </w:r>
      <w:r>
        <w:rPr>
          <w:rFonts w:ascii="Rhymes Display" w:hAnsi="Rhymes Display"/>
          <w:sz w:val="20"/>
          <w:szCs w:val="20"/>
        </w:rPr>
        <w:t xml:space="preserve"> </w:t>
      </w:r>
    </w:p>
    <w:p w14:paraId="481CD345" w14:textId="77777777" w:rsidR="00AC2346" w:rsidRPr="00CE5D54" w:rsidRDefault="00AC2346" w:rsidP="00CE5D54">
      <w:pPr>
        <w:pStyle w:val="TextA"/>
        <w:spacing w:line="276" w:lineRule="auto"/>
        <w:ind w:left="567" w:right="567"/>
        <w:jc w:val="both"/>
        <w:rPr>
          <w:rFonts w:ascii="Rhymes Display" w:hAnsi="Rhymes Display"/>
          <w:i/>
          <w:iCs/>
          <w:sz w:val="20"/>
          <w:szCs w:val="20"/>
        </w:rPr>
      </w:pPr>
    </w:p>
    <w:p w14:paraId="59964455" w14:textId="77777777" w:rsidR="00A55307" w:rsidRDefault="009640C9">
      <w:pPr>
        <w:pStyle w:val="TextA"/>
        <w:spacing w:after="0" w:line="276" w:lineRule="auto"/>
        <w:ind w:left="567" w:right="567"/>
        <w:jc w:val="both"/>
        <w:rPr>
          <w:rFonts w:ascii="Rhymes Display" w:hAnsi="Rhymes Display"/>
          <w:color w:val="FF0000"/>
          <w:sz w:val="20"/>
          <w:szCs w:val="20"/>
        </w:rPr>
      </w:pPr>
      <w:r>
        <w:rPr>
          <w:rFonts w:ascii="Rhymes Display" w:hAnsi="Rhymes Display"/>
          <w:sz w:val="20"/>
          <w:szCs w:val="20"/>
        </w:rPr>
        <w:t xml:space="preserve">Výstava v GASK připomene 130. výročí narození Oldřicha Kerharta a padesát let od jeho poslední velké přehlídky </w:t>
      </w:r>
      <w:r>
        <w:rPr>
          <w:rFonts w:ascii="Rhymes Display" w:hAnsi="Rhymes Display"/>
          <w:color w:val="auto"/>
          <w:sz w:val="20"/>
          <w:szCs w:val="20"/>
        </w:rPr>
        <w:t xml:space="preserve">v tehdejší Středočeské galerii v Praze, jejíž je GASK přímou nástupnickou institucí. Představí průřez </w:t>
      </w:r>
      <w:r>
        <w:rPr>
          <w:rFonts w:ascii="Rhymes Display" w:eastAsia="Times New Roman" w:hAnsi="Rhymes Display" w:cs="Times New Roman"/>
          <w:color w:val="auto"/>
          <w:sz w:val="20"/>
          <w:szCs w:val="20"/>
        </w:rPr>
        <w:t xml:space="preserve">umělcovou tvorbou od raných expresionisticky laděných maleb přes harmonický neoklasicismus 20. a 30. let až po krajiny ze závěrečných 40. let hlásící se k odkazu Josefa Čapka. Na výstavě budou prezentovány </w:t>
      </w:r>
      <w:r>
        <w:rPr>
          <w:rFonts w:ascii="Rhymes Display" w:hAnsi="Rhymes Display"/>
          <w:color w:val="auto"/>
          <w:sz w:val="20"/>
          <w:szCs w:val="20"/>
        </w:rPr>
        <w:t xml:space="preserve">vybrané okruhy z autorova díla, především krajinomalba, ale také Kerhartova malba portrétní – včetně několika portrétů členů autorovy rodiny. Vedle obrazů zde budou vystaveny ukázky z Kerhartovy tvorby kreslířské i grafické. Jádro výstavy je tvořeno kolekcí děl ze sbírek GASK, bohatě doplněnou o zápůjčky z veřejných </w:t>
      </w:r>
      <w:r>
        <w:rPr>
          <w:rFonts w:ascii="Rhymes Display" w:hAnsi="Rhymes Display"/>
          <w:sz w:val="20"/>
          <w:szCs w:val="20"/>
        </w:rPr>
        <w:t>institucí i soukromých, převážně rodinných sbírek. Veřejnost tak bude mít vzácnou příležitost prohlédnout si obrazy, které jsou běžně nedostupné. Výstavu koncepčně a instalačně doplní sochy a plastiky Kerhartových generačních souputníků Václava Rabase a Karla Kotrby</w:t>
      </w:r>
      <w:r>
        <w:rPr>
          <w:rFonts w:ascii="Rhymes Display" w:hAnsi="Rhymes Display"/>
          <w:i/>
          <w:iCs/>
          <w:sz w:val="20"/>
          <w:szCs w:val="20"/>
        </w:rPr>
        <w:t>. „Cílem výstavy v GASK je znovu upozornit na tvorbu této neprávem opomíjené osobnosti českého moderního umění, která se pohybovala mezi tradicí a pokrokem a reflektovala hluboký vztah ke krajině a národní identitě,“</w:t>
      </w:r>
      <w:r>
        <w:rPr>
          <w:rFonts w:ascii="Rhymes Display" w:hAnsi="Rhymes Display"/>
          <w:sz w:val="20"/>
          <w:szCs w:val="20"/>
        </w:rPr>
        <w:t xml:space="preserve"> dodává vedoucí kurátor GASK a autor výstavy Richard </w:t>
      </w:r>
      <w:r>
        <w:rPr>
          <w:rFonts w:ascii="Rhymes Display" w:hAnsi="Rhymes Display"/>
          <w:color w:val="auto"/>
          <w:sz w:val="20"/>
          <w:szCs w:val="20"/>
        </w:rPr>
        <w:t xml:space="preserve">Drury. K výstavě, která potrvá do 8. června, vyjde na závěr letošního roku v rámci ediční řady </w:t>
      </w:r>
      <w:r>
        <w:rPr>
          <w:rFonts w:ascii="Rhymes Display" w:hAnsi="Rhymes Display"/>
          <w:i/>
          <w:iCs/>
          <w:color w:val="auto"/>
          <w:sz w:val="20"/>
          <w:szCs w:val="20"/>
        </w:rPr>
        <w:t xml:space="preserve">Přesahy grafiky </w:t>
      </w:r>
      <w:r>
        <w:rPr>
          <w:rFonts w:ascii="Rhymes Display" w:hAnsi="Rhymes Display"/>
          <w:color w:val="auto"/>
          <w:sz w:val="20"/>
          <w:szCs w:val="20"/>
        </w:rPr>
        <w:t>stručný katalog dokumentující její podobu.</w:t>
      </w:r>
      <w:r>
        <w:rPr>
          <w:rFonts w:ascii="Rhymes Display" w:hAnsi="Rhymes Display"/>
          <w:color w:val="FF0000"/>
          <w:sz w:val="20"/>
          <w:szCs w:val="20"/>
        </w:rPr>
        <w:t xml:space="preserve"> </w:t>
      </w:r>
    </w:p>
    <w:p w14:paraId="74C851C2" w14:textId="77777777" w:rsidR="00A55307" w:rsidRDefault="00A55307">
      <w:pPr>
        <w:pStyle w:val="TextA"/>
        <w:spacing w:after="0" w:line="276" w:lineRule="auto"/>
        <w:ind w:right="567"/>
        <w:jc w:val="both"/>
        <w:rPr>
          <w:rFonts w:ascii="Rhymes Display" w:eastAsia="Times New Roman" w:hAnsi="Rhymes Display" w:cs="Times New Roman"/>
          <w:i/>
          <w:iCs/>
          <w:sz w:val="20"/>
          <w:szCs w:val="20"/>
        </w:rPr>
      </w:pPr>
    </w:p>
    <w:p w14:paraId="2844D28E" w14:textId="41E337FC" w:rsidR="00A55307" w:rsidRDefault="009640C9" w:rsidP="0073554C">
      <w:pPr>
        <w:pStyle w:val="TextA"/>
        <w:spacing w:after="0"/>
        <w:ind w:left="567" w:right="567"/>
        <w:jc w:val="both"/>
        <w:rPr>
          <w:rFonts w:ascii="Rhymes Display" w:hAnsi="Rhymes Display"/>
          <w:i/>
          <w:iCs/>
          <w:sz w:val="20"/>
          <w:szCs w:val="20"/>
        </w:rPr>
      </w:pPr>
      <w:r>
        <w:rPr>
          <w:rFonts w:ascii="Rhymes Display" w:hAnsi="Rhymes Display"/>
          <w:i/>
          <w:iCs/>
          <w:sz w:val="20"/>
          <w:szCs w:val="20"/>
        </w:rPr>
        <w:lastRenderedPageBreak/>
        <w:t>Záštitu nad výstavním projektem převzal radní Středočeského kraje pro oblast kultury, památkové péče a cestovního ruchu Mgr. Václav Švend</w:t>
      </w:r>
      <w:r w:rsidR="0073554C">
        <w:rPr>
          <w:rFonts w:ascii="Rhymes Display" w:hAnsi="Rhymes Display"/>
          <w:i/>
          <w:iCs/>
          <w:sz w:val="20"/>
          <w:szCs w:val="20"/>
        </w:rPr>
        <w:t>a: „</w:t>
      </w:r>
      <w:r w:rsidR="0073554C" w:rsidRPr="0073554C">
        <w:rPr>
          <w:rFonts w:ascii="Rhymes Display" w:hAnsi="Rhymes Display"/>
          <w:b/>
          <w:bCs/>
          <w:i/>
          <w:iCs/>
          <w:sz w:val="20"/>
          <w:szCs w:val="20"/>
        </w:rPr>
        <w:t>Galerie Středočeského kraje se dlouhodobě věnuje prezentaci významných osobností českého výtvarného umění a Oldřich Kerhart mezi ně bezpochyby patří. Jeho lyrické krajinomalby jsou oslavou polabské krajiny a zároveň odkazem na bohatou tradici moderního malířství první poloviny 20. století. Jsem rád, že se GASK touto výstavou vrací k jeho tvorbě a připomíná tak veřejnosti umělecké hodnoty, které zůstávají inspirací i dnes</w:t>
      </w:r>
      <w:r w:rsidR="0073554C">
        <w:rPr>
          <w:rFonts w:ascii="Rhymes Display" w:hAnsi="Rhymes Display"/>
          <w:i/>
          <w:iCs/>
          <w:sz w:val="20"/>
          <w:szCs w:val="20"/>
        </w:rPr>
        <w:t>.</w:t>
      </w:r>
      <w:r w:rsidR="0073554C" w:rsidRPr="0073554C">
        <w:rPr>
          <w:rFonts w:ascii="Rhymes Display" w:hAnsi="Rhymes Display"/>
          <w:i/>
          <w:iCs/>
          <w:sz w:val="20"/>
          <w:szCs w:val="20"/>
        </w:rPr>
        <w:t>“</w:t>
      </w:r>
    </w:p>
    <w:p w14:paraId="7717E078" w14:textId="77777777" w:rsidR="0073554C" w:rsidRDefault="0073554C" w:rsidP="0073554C">
      <w:pPr>
        <w:pStyle w:val="TextA"/>
        <w:spacing w:after="0"/>
        <w:ind w:left="567" w:right="567"/>
        <w:jc w:val="both"/>
        <w:rPr>
          <w:rFonts w:ascii="Rhymes Display" w:hAnsi="Rhymes Display"/>
          <w:color w:val="auto"/>
          <w:sz w:val="20"/>
          <w:szCs w:val="20"/>
        </w:rPr>
      </w:pPr>
    </w:p>
    <w:p w14:paraId="734E62BB" w14:textId="77777777" w:rsidR="00A55307" w:rsidRDefault="009640C9">
      <w:pPr>
        <w:pStyle w:val="TextA"/>
        <w:spacing w:after="0" w:line="276" w:lineRule="auto"/>
        <w:ind w:left="567" w:right="567"/>
        <w:jc w:val="both"/>
        <w:rPr>
          <w:rFonts w:ascii="Rhymes Display" w:hAnsi="Rhymes Display"/>
          <w:b/>
          <w:bCs/>
          <w:sz w:val="20"/>
          <w:szCs w:val="20"/>
        </w:rPr>
      </w:pPr>
      <w:r>
        <w:rPr>
          <w:rFonts w:ascii="Rhymes Display" w:hAnsi="Rhymes Display"/>
          <w:b/>
          <w:bCs/>
          <w:sz w:val="20"/>
          <w:szCs w:val="20"/>
        </w:rPr>
        <w:t>Oldřich Kerhart – Důvěrné obzory</w:t>
      </w:r>
    </w:p>
    <w:p w14:paraId="212E9546" w14:textId="77777777" w:rsidR="00A55307" w:rsidRDefault="009640C9">
      <w:pPr>
        <w:pStyle w:val="TextA"/>
        <w:spacing w:after="0" w:line="276" w:lineRule="auto"/>
        <w:ind w:right="567" w:firstLine="567"/>
        <w:jc w:val="both"/>
        <w:rPr>
          <w:rFonts w:ascii="Rhymes Display" w:hAnsi="Rhymes Display"/>
          <w:b/>
          <w:bCs/>
          <w:sz w:val="20"/>
          <w:szCs w:val="20"/>
        </w:rPr>
      </w:pPr>
      <w:r>
        <w:rPr>
          <w:rFonts w:ascii="Rhymes Display" w:hAnsi="Rhymes Display"/>
          <w:b/>
          <w:bCs/>
          <w:sz w:val="20"/>
          <w:szCs w:val="20"/>
        </w:rPr>
        <w:t>16. 3. – 7. 6. 2025</w:t>
      </w:r>
    </w:p>
    <w:p w14:paraId="1321634B" w14:textId="77777777" w:rsidR="00A55307" w:rsidRDefault="009640C9">
      <w:pPr>
        <w:pStyle w:val="TextA"/>
        <w:spacing w:after="0" w:line="276" w:lineRule="auto"/>
        <w:ind w:right="567" w:firstLine="567"/>
        <w:jc w:val="both"/>
        <w:rPr>
          <w:rFonts w:ascii="Rhymes Display" w:hAnsi="Rhymes Display"/>
          <w:sz w:val="20"/>
          <w:szCs w:val="20"/>
        </w:rPr>
      </w:pPr>
      <w:r>
        <w:rPr>
          <w:rFonts w:ascii="Rhymes Display" w:hAnsi="Rhymes Display"/>
          <w:sz w:val="20"/>
          <w:szCs w:val="20"/>
        </w:rPr>
        <w:t>Vernisáž: 15. 3. od 16.00</w:t>
      </w:r>
    </w:p>
    <w:p w14:paraId="02EAE4F4" w14:textId="77777777" w:rsidR="00A55307" w:rsidRDefault="009640C9">
      <w:pPr>
        <w:pStyle w:val="TextA"/>
        <w:spacing w:after="0" w:line="276" w:lineRule="auto"/>
        <w:ind w:left="567" w:right="567"/>
        <w:jc w:val="both"/>
        <w:rPr>
          <w:rFonts w:ascii="Rhymes Display" w:hAnsi="Rhymes Display"/>
          <w:sz w:val="20"/>
          <w:szCs w:val="20"/>
        </w:rPr>
      </w:pPr>
      <w:r>
        <w:rPr>
          <w:rFonts w:ascii="Rhymes Display" w:hAnsi="Rhymes Display"/>
          <w:sz w:val="20"/>
          <w:szCs w:val="20"/>
        </w:rPr>
        <w:t>Kurátor: Richard Drury</w:t>
      </w:r>
    </w:p>
    <w:p w14:paraId="085E1AAB" w14:textId="77777777" w:rsidR="00A55307" w:rsidRDefault="009640C9">
      <w:pPr>
        <w:pStyle w:val="TextA"/>
        <w:spacing w:after="0" w:line="276" w:lineRule="auto"/>
        <w:ind w:left="567" w:right="567"/>
        <w:jc w:val="both"/>
        <w:rPr>
          <w:rFonts w:ascii="Rhymes Display" w:hAnsi="Rhymes Display"/>
          <w:sz w:val="20"/>
          <w:szCs w:val="20"/>
        </w:rPr>
      </w:pPr>
      <w:r>
        <w:rPr>
          <w:rFonts w:ascii="Rhymes Display" w:hAnsi="Rhymes Display"/>
          <w:sz w:val="20"/>
          <w:szCs w:val="20"/>
        </w:rPr>
        <w:t>Výstavní prostor: Galerie 3 – Přesahy grafiky a Blackbox</w:t>
      </w:r>
    </w:p>
    <w:p w14:paraId="1D31C42E" w14:textId="77777777" w:rsidR="00A55307" w:rsidRDefault="00A55307">
      <w:pPr>
        <w:pStyle w:val="TextA"/>
        <w:spacing w:after="0" w:line="276" w:lineRule="auto"/>
        <w:ind w:right="567"/>
        <w:jc w:val="both"/>
        <w:rPr>
          <w:rFonts w:ascii="Rhymes Display" w:eastAsia="Times New Roman" w:hAnsi="Rhymes Display" w:cs="Times New Roman"/>
          <w:sz w:val="20"/>
          <w:szCs w:val="20"/>
        </w:rPr>
      </w:pPr>
    </w:p>
    <w:p w14:paraId="193FC9B5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r>
        <w:rPr>
          <w:rFonts w:ascii="Rhymes Display" w:eastAsia="Times New Roman" w:hAnsi="Rhymes Display"/>
          <w:sz w:val="20"/>
          <w:szCs w:val="20"/>
        </w:rPr>
        <w:t xml:space="preserve">Více na </w:t>
      </w:r>
    </w:p>
    <w:p w14:paraId="3F29E767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hyperlink r:id="rId6">
        <w:r>
          <w:rPr>
            <w:rStyle w:val="Hypertextovodkaz"/>
            <w:rFonts w:ascii="Rhymes Display" w:eastAsia="Times New Roman" w:hAnsi="Rhymes Display"/>
            <w:sz w:val="20"/>
            <w:szCs w:val="20"/>
          </w:rPr>
          <w:t>www.gask.cz</w:t>
        </w:r>
      </w:hyperlink>
    </w:p>
    <w:p w14:paraId="459F36EB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hyperlink r:id="rId7">
        <w:r>
          <w:rPr>
            <w:rStyle w:val="Hypertextovodkaz"/>
            <w:rFonts w:ascii="Rhymes Display" w:eastAsia="Times New Roman" w:hAnsi="Rhymes Display"/>
            <w:sz w:val="20"/>
            <w:szCs w:val="20"/>
          </w:rPr>
          <w:t>Facebook</w:t>
        </w:r>
      </w:hyperlink>
    </w:p>
    <w:p w14:paraId="080AA519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hyperlink r:id="rId8">
        <w:r>
          <w:rPr>
            <w:rStyle w:val="Hypertextovodkaz"/>
            <w:rFonts w:ascii="Rhymes Display" w:eastAsia="Times New Roman" w:hAnsi="Rhymes Display"/>
            <w:sz w:val="20"/>
            <w:szCs w:val="20"/>
          </w:rPr>
          <w:t>Instagram</w:t>
        </w:r>
      </w:hyperlink>
      <w:r>
        <w:rPr>
          <w:rFonts w:ascii="Rhymes Display" w:eastAsia="Times New Roman" w:hAnsi="Rhymes Display"/>
          <w:sz w:val="20"/>
          <w:szCs w:val="20"/>
        </w:rPr>
        <w:t xml:space="preserve"> </w:t>
      </w:r>
    </w:p>
    <w:p w14:paraId="1B6C6DC0" w14:textId="77777777" w:rsidR="00A55307" w:rsidRDefault="009640C9">
      <w:pPr>
        <w:pStyle w:val="TextA"/>
        <w:pBdr>
          <w:bottom w:val="single" w:sz="6" w:space="1" w:color="000000"/>
        </w:pBdr>
        <w:ind w:firstLine="567"/>
      </w:pPr>
      <w:hyperlink r:id="rId9">
        <w:r>
          <w:rPr>
            <w:rStyle w:val="Hypertextovodkaz"/>
            <w:rFonts w:ascii="Rhymes Display" w:eastAsia="Times New Roman" w:hAnsi="Rhymes Display"/>
            <w:sz w:val="20"/>
            <w:szCs w:val="20"/>
          </w:rPr>
          <w:t>Podcast G/ASK</w:t>
        </w:r>
      </w:hyperlink>
    </w:p>
    <w:p w14:paraId="29BB2509" w14:textId="77777777" w:rsidR="00A55307" w:rsidRDefault="00A55307">
      <w:pPr>
        <w:pStyle w:val="TextA"/>
        <w:pBdr>
          <w:bottom w:val="single" w:sz="6" w:space="1" w:color="000000"/>
        </w:pBdr>
        <w:ind w:firstLine="567"/>
        <w:rPr>
          <w:rFonts w:ascii="Rhymes Display" w:eastAsia="Times New Roman" w:hAnsi="Rhymes Display"/>
          <w:sz w:val="20"/>
          <w:szCs w:val="20"/>
        </w:rPr>
      </w:pPr>
    </w:p>
    <w:p w14:paraId="0B888C49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r>
        <w:rPr>
          <w:rFonts w:ascii="Rhymes Display" w:eastAsia="Times New Roman" w:hAnsi="Rhymes Display"/>
          <w:b/>
          <w:bCs/>
          <w:sz w:val="20"/>
          <w:szCs w:val="20"/>
        </w:rPr>
        <w:t xml:space="preserve">Kontakt pro média: </w:t>
      </w:r>
    </w:p>
    <w:p w14:paraId="107A80F9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r>
        <w:rPr>
          <w:rFonts w:ascii="Rhymes Display" w:eastAsia="Times New Roman" w:hAnsi="Rhymes Display"/>
          <w:b/>
          <w:bCs/>
          <w:sz w:val="20"/>
          <w:szCs w:val="20"/>
        </w:rPr>
        <w:t xml:space="preserve">Ing. Alena Sedláčková </w:t>
      </w:r>
    </w:p>
    <w:p w14:paraId="46B289A1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r>
        <w:rPr>
          <w:rFonts w:ascii="Rhymes Display" w:eastAsia="Times New Roman" w:hAnsi="Rhymes Display"/>
          <w:sz w:val="20"/>
          <w:szCs w:val="20"/>
        </w:rPr>
        <w:t xml:space="preserve">+420 602 454 457 </w:t>
      </w:r>
    </w:p>
    <w:p w14:paraId="4A56AFAB" w14:textId="77777777" w:rsidR="00A55307" w:rsidRDefault="009640C9">
      <w:pPr>
        <w:pStyle w:val="TextA"/>
        <w:pBdr>
          <w:bottom w:val="single" w:sz="6" w:space="1" w:color="000000"/>
        </w:pBdr>
        <w:ind w:firstLine="567"/>
        <w:rPr>
          <w:rFonts w:ascii="Rhymes Display" w:eastAsia="Times New Roman" w:hAnsi="Rhymes Display"/>
          <w:sz w:val="20"/>
          <w:szCs w:val="20"/>
        </w:rPr>
      </w:pPr>
      <w:hyperlink r:id="rId10">
        <w:r>
          <w:rPr>
            <w:rStyle w:val="Hypertextovodkaz"/>
            <w:rFonts w:ascii="Rhymes Display" w:eastAsia="Times New Roman" w:hAnsi="Rhymes Display"/>
            <w:sz w:val="20"/>
            <w:szCs w:val="20"/>
          </w:rPr>
          <w:t>sedlackova@gask.cz</w:t>
        </w:r>
      </w:hyperlink>
      <w:r>
        <w:rPr>
          <w:rFonts w:ascii="Rhymes Display" w:eastAsia="Times New Roman" w:hAnsi="Rhymes Display"/>
          <w:sz w:val="20"/>
          <w:szCs w:val="20"/>
        </w:rPr>
        <w:t xml:space="preserve"> </w:t>
      </w:r>
    </w:p>
    <w:p w14:paraId="7A9E0637" w14:textId="77777777" w:rsidR="00A55307" w:rsidRDefault="00A55307">
      <w:pPr>
        <w:pStyle w:val="TextA"/>
        <w:rPr>
          <w:rFonts w:ascii="Rhymes Display" w:eastAsia="Times New Roman" w:hAnsi="Rhymes Display"/>
          <w:sz w:val="20"/>
          <w:szCs w:val="20"/>
        </w:rPr>
      </w:pPr>
    </w:p>
    <w:p w14:paraId="1B6156AE" w14:textId="77777777" w:rsidR="00A55307" w:rsidRDefault="009640C9">
      <w:pPr>
        <w:pStyle w:val="TextA"/>
        <w:ind w:firstLine="567"/>
        <w:rPr>
          <w:rFonts w:ascii="Rhymes Display" w:eastAsia="Times New Roman" w:hAnsi="Rhymes Display"/>
          <w:sz w:val="20"/>
          <w:szCs w:val="20"/>
        </w:rPr>
      </w:pPr>
      <w:r>
        <w:rPr>
          <w:rFonts w:ascii="Rhymes Display" w:eastAsia="Times New Roman" w:hAnsi="Rhymes Display"/>
          <w:sz w:val="20"/>
          <w:szCs w:val="20"/>
        </w:rPr>
        <w:t xml:space="preserve">Nechte se (s)vést uměním! </w:t>
      </w:r>
    </w:p>
    <w:p w14:paraId="00471DDE" w14:textId="77777777" w:rsidR="00A55307" w:rsidRDefault="00A55307">
      <w:pPr>
        <w:pStyle w:val="TextA"/>
        <w:rPr>
          <w:rFonts w:ascii="Rhymes Display" w:eastAsia="Times New Roman" w:hAnsi="Rhymes Display"/>
          <w:sz w:val="20"/>
          <w:szCs w:val="20"/>
        </w:rPr>
      </w:pPr>
    </w:p>
    <w:p w14:paraId="43517A28" w14:textId="77777777" w:rsidR="00A55307" w:rsidRDefault="009640C9">
      <w:pPr>
        <w:pStyle w:val="TextA"/>
        <w:spacing w:after="0" w:line="276" w:lineRule="auto"/>
        <w:ind w:left="567" w:right="567"/>
        <w:jc w:val="both"/>
        <w:rPr>
          <w:sz w:val="20"/>
          <w:szCs w:val="20"/>
        </w:rPr>
      </w:pPr>
      <w:r>
        <w:rPr>
          <w:rFonts w:ascii="Rhymes Display" w:hAnsi="Rhymes Display"/>
          <w:sz w:val="20"/>
          <w:szCs w:val="20"/>
        </w:rPr>
        <w:t xml:space="preserve">GASK – Galerie Středočeského kraje je svým primárním posláním muzeem umění, což znamená, že spravuje, ochraňuje a strategicky buduje sbírkový fond českého i mezinárodního umění. Sbírky GASK představují navzdory historickým diskontinuitám mimořádně ucelený a kvalitní přehled českého výtvarného umění od konce 19. století až po současnost. V loňském roce, kdy galerie oslavila 60 let od svého vzniku, otevřela GASK novou stálou expozici </w:t>
      </w:r>
      <w:r>
        <w:rPr>
          <w:i/>
          <w:iCs/>
          <w:sz w:val="20"/>
          <w:szCs w:val="20"/>
        </w:rPr>
        <w:t>Labyrintem</w:t>
      </w:r>
      <w:r>
        <w:rPr>
          <w:rFonts w:ascii="Rhymes Display" w:hAnsi="Rhymes Display"/>
          <w:sz w:val="20"/>
          <w:szCs w:val="20"/>
        </w:rPr>
        <w:t xml:space="preserve">, která prezentuje galerijní sbírky s důrazem na nové akvizice. Edukační a interpretační programy doprovázející výstavní dramaturgii GASK jsou nepostradatelnou součástí nabídky, kterou veřejnosti zajišťuje Lektorské centrum GASK. </w:t>
      </w:r>
    </w:p>
    <w:p w14:paraId="27C82654" w14:textId="77777777" w:rsidR="00A55307" w:rsidRDefault="009640C9">
      <w:pPr>
        <w:pStyle w:val="TextA"/>
        <w:spacing w:after="0" w:line="276" w:lineRule="auto"/>
        <w:ind w:right="567"/>
        <w:jc w:val="both"/>
        <w:rPr>
          <w:rFonts w:ascii="Rhymes Display" w:eastAsia="Times New Roman" w:hAnsi="Rhymes Display" w:cs="Times New Roman"/>
          <w:i/>
          <w:iCs/>
          <w:sz w:val="20"/>
          <w:szCs w:val="20"/>
        </w:rPr>
      </w:pPr>
      <w:r>
        <w:rPr>
          <w:rFonts w:ascii="Rhymes Display" w:eastAsia="Times New Roman" w:hAnsi="Rhymes Display" w:cs="Times New Roman"/>
          <w:i/>
          <w:iCs/>
          <w:sz w:val="20"/>
          <w:szCs w:val="20"/>
        </w:rPr>
        <w:t xml:space="preserve"> </w:t>
      </w:r>
    </w:p>
    <w:sectPr w:rsidR="00A5530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624" w:right="567" w:bottom="624" w:left="567" w:header="567" w:footer="567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1525E" w14:textId="77777777" w:rsidR="00F60D86" w:rsidRDefault="00F60D86">
      <w:r>
        <w:separator/>
      </w:r>
    </w:p>
  </w:endnote>
  <w:endnote w:type="continuationSeparator" w:id="0">
    <w:p w14:paraId="7942A5CE" w14:textId="77777777" w:rsidR="00F60D86" w:rsidRDefault="00F60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inion Pro">
    <w:altName w:val="Cambria"/>
    <w:charset w:val="EE"/>
    <w:family w:val="roman"/>
    <w:pitch w:val="variable"/>
  </w:font>
  <w:font w:name="Helvetica Neue">
    <w:altName w:val="Arial"/>
    <w:panose1 w:val="00000000000000000000"/>
    <w:charset w:val="00"/>
    <w:family w:val="roman"/>
    <w:notTrueType/>
    <w:pitch w:val="default"/>
  </w:font>
  <w:font w:name="Rhymes Display">
    <w:altName w:val="Calibri"/>
    <w:panose1 w:val="00000000000000000000"/>
    <w:charset w:val="00"/>
    <w:family w:val="modern"/>
    <w:notTrueType/>
    <w:pitch w:val="variable"/>
    <w:sig w:usb0="A10000BF" w:usb1="4200207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0E4C2" w14:textId="77777777" w:rsidR="00A55307" w:rsidRDefault="00A5530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FD612E" w14:textId="77777777" w:rsidR="00A55307" w:rsidRDefault="009640C9">
    <w:pPr>
      <w:pStyle w:val="Zpat"/>
    </w:pPr>
    <w:r>
      <w:rPr>
        <w:noProof/>
      </w:rPr>
      <w:drawing>
        <wp:inline distT="0" distB="0" distL="0" distR="0" wp14:anchorId="33D3E2B7" wp14:editId="62AD608B">
          <wp:extent cx="6836410" cy="786765"/>
          <wp:effectExtent l="0" t="0" r="0" b="0"/>
          <wp:docPr id="3" name="officeArt object" descr="Obráz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fficeArt object" descr="Obrázek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36410" cy="786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88825" w14:textId="77777777" w:rsidR="00A55307" w:rsidRDefault="009640C9">
    <w:pPr>
      <w:pStyle w:val="Zpat"/>
    </w:pPr>
    <w:r>
      <w:rPr>
        <w:noProof/>
      </w:rPr>
      <w:drawing>
        <wp:inline distT="0" distB="0" distL="0" distR="0" wp14:anchorId="7C4B1DCF" wp14:editId="68C375BF">
          <wp:extent cx="6836410" cy="786765"/>
          <wp:effectExtent l="0" t="0" r="0" b="0"/>
          <wp:docPr id="4" name="officeArt object" descr="Obráz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fficeArt object" descr="Obrázek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36410" cy="786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F7BC90" w14:textId="77777777" w:rsidR="00F60D86" w:rsidRDefault="00F60D86">
      <w:r>
        <w:separator/>
      </w:r>
    </w:p>
  </w:footnote>
  <w:footnote w:type="continuationSeparator" w:id="0">
    <w:p w14:paraId="14A6FFC7" w14:textId="77777777" w:rsidR="00F60D86" w:rsidRDefault="00F60D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16DBF" w14:textId="77777777" w:rsidR="00A55307" w:rsidRDefault="00A5530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A9037D" w14:textId="77777777" w:rsidR="00A55307" w:rsidRDefault="009640C9">
    <w:pPr>
      <w:pStyle w:val="Zhlav"/>
    </w:pPr>
    <w:r>
      <w:rPr>
        <w:noProof/>
      </w:rPr>
      <w:drawing>
        <wp:inline distT="0" distB="0" distL="0" distR="0" wp14:anchorId="37191598" wp14:editId="585E46ED">
          <wp:extent cx="1435100" cy="571500"/>
          <wp:effectExtent l="0" t="0" r="0" b="0"/>
          <wp:docPr id="1" name="Obrázek 1" descr="Obsah obrázku logo, Písmo, Grafika, symbol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Obsah obrázku logo, Písmo, Grafika, symbol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35100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6F7A18A" w14:textId="77777777" w:rsidR="00A55307" w:rsidRDefault="00A55307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F847B" w14:textId="77777777" w:rsidR="00A55307" w:rsidRDefault="009640C9">
    <w:pPr>
      <w:pStyle w:val="Zhlav"/>
    </w:pPr>
    <w:r>
      <w:rPr>
        <w:noProof/>
      </w:rPr>
      <w:drawing>
        <wp:inline distT="0" distB="0" distL="0" distR="0" wp14:anchorId="305D9B13" wp14:editId="1212F4EF">
          <wp:extent cx="1435100" cy="571500"/>
          <wp:effectExtent l="0" t="0" r="0" b="0"/>
          <wp:docPr id="2" name="Obrázek 1" descr="Obsah obrázku logo, Písmo, Grafika, symbol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1" descr="Obsah obrázku logo, Písmo, Grafika, symbol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35100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CAA5686" w14:textId="77777777" w:rsidR="00A55307" w:rsidRDefault="00A55307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307"/>
    <w:rsid w:val="0035240A"/>
    <w:rsid w:val="00354B92"/>
    <w:rsid w:val="00445BEC"/>
    <w:rsid w:val="0073554C"/>
    <w:rsid w:val="008E2E89"/>
    <w:rsid w:val="009640C9"/>
    <w:rsid w:val="00A020ED"/>
    <w:rsid w:val="00A2452B"/>
    <w:rsid w:val="00A55307"/>
    <w:rsid w:val="00AC2346"/>
    <w:rsid w:val="00CE5D54"/>
    <w:rsid w:val="00D23654"/>
    <w:rsid w:val="00F60D86"/>
    <w:rsid w:val="00FD0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21076"/>
  <w15:docId w15:val="{77322D7C-C7CB-4BA3-9553-89F0C845F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qFormat/>
    <w:rsid w:val="005B70B1"/>
    <w:rPr>
      <w:color w:val="605E5C"/>
      <w:shd w:val="clear" w:color="auto" w:fill="E1DFDD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customStyle="1" w:styleId="Nadpisuser">
    <w:name w:val="Nadpis (user)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Rejstkuser">
    <w:name w:val="Rejstřík (user)"/>
    <w:basedOn w:val="Normln"/>
    <w:qFormat/>
    <w:pPr>
      <w:suppressLineNumbers/>
    </w:pPr>
    <w:rPr>
      <w:rFonts w:cs="Arial"/>
    </w:rPr>
  </w:style>
  <w:style w:type="paragraph" w:customStyle="1" w:styleId="Zhlavazpatuser">
    <w:name w:val="Záhlaví a zápatí (user)"/>
    <w:basedOn w:val="Normln"/>
    <w:qFormat/>
  </w:style>
  <w:style w:type="paragraph" w:customStyle="1" w:styleId="Zhlavazpat">
    <w:name w:val="Záhlaví a zápatí"/>
    <w:basedOn w:val="Normln"/>
    <w:qFormat/>
  </w:style>
  <w:style w:type="paragraph" w:styleId="Zhlav">
    <w:name w:val="header"/>
    <w:pPr>
      <w:tabs>
        <w:tab w:val="center" w:pos="4680"/>
        <w:tab w:val="right" w:pos="9360"/>
      </w:tabs>
      <w:spacing w:after="80"/>
    </w:pPr>
    <w:rPr>
      <w:rFonts w:ascii="Calibri" w:hAnsi="Calibri" w:cs="Arial Unicode MS"/>
      <w:color w:val="000000"/>
      <w:sz w:val="24"/>
      <w:szCs w:val="24"/>
      <w:u w:color="000000"/>
      <w:lang w:val="en-US"/>
    </w:rPr>
  </w:style>
  <w:style w:type="paragraph" w:styleId="Zpat">
    <w:name w:val="footer"/>
    <w:pPr>
      <w:tabs>
        <w:tab w:val="center" w:pos="4680"/>
        <w:tab w:val="right" w:pos="9360"/>
      </w:tabs>
      <w:spacing w:after="80"/>
    </w:pPr>
    <w:rPr>
      <w:rFonts w:ascii="Calibri" w:hAnsi="Calibri" w:cs="Arial Unicode MS"/>
      <w:color w:val="000000"/>
      <w:sz w:val="24"/>
      <w:szCs w:val="24"/>
      <w:u w:color="000000"/>
      <w:lang w:val="en-US"/>
    </w:rPr>
  </w:style>
  <w:style w:type="paragraph" w:customStyle="1" w:styleId="TextA">
    <w:name w:val="Text A"/>
    <w:qFormat/>
    <w:pPr>
      <w:spacing w:after="80"/>
    </w:pPr>
    <w:rPr>
      <w:rFonts w:ascii="Calibri" w:hAnsi="Calibri" w:cs="Arial Unicode MS"/>
      <w:color w:val="000000"/>
      <w:sz w:val="24"/>
      <w:szCs w:val="24"/>
      <w:u w:color="000000"/>
    </w:rPr>
  </w:style>
  <w:style w:type="paragraph" w:customStyle="1" w:styleId="BasicParagraph">
    <w:name w:val="[Basic Paragraph]"/>
    <w:qFormat/>
    <w:pPr>
      <w:spacing w:line="288" w:lineRule="auto"/>
    </w:pPr>
    <w:rPr>
      <w:rFonts w:ascii="Minion Pro" w:eastAsia="Minion Pro" w:hAnsi="Minion Pro" w:cs="Minion Pro"/>
      <w:color w:val="000000"/>
      <w:sz w:val="24"/>
      <w:szCs w:val="24"/>
      <w:u w:color="000000"/>
      <w:lang w:val="en-US"/>
    </w:rPr>
  </w:style>
  <w:style w:type="paragraph" w:customStyle="1" w:styleId="-wm-msonormal">
    <w:name w:val="-wm-msonormal"/>
    <w:basedOn w:val="Normln"/>
    <w:qFormat/>
    <w:rsid w:val="00885E05"/>
    <w:pPr>
      <w:spacing w:beforeAutospacing="1" w:afterAutospacing="1"/>
    </w:pPr>
    <w:rPr>
      <w:rFonts w:ascii="Calibri" w:eastAsiaTheme="minorHAnsi" w:hAnsi="Calibri" w:cs="Calibri"/>
      <w:sz w:val="22"/>
      <w:szCs w:val="22"/>
      <w:lang w:val="cs-CZ" w:eastAsia="cs-CZ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788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stagram.com/gask_kutnahora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facebook.com/galerie.GASK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http://www.gask.cz/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hyperlink" Target="mailto:sedlackova@gask.cz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open.spotify.com/show/5YVsEkxWoY7gEdyteUtM58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742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Sedláčková</dc:creator>
  <dc:description/>
  <cp:lastModifiedBy>Alena Sedláčková</cp:lastModifiedBy>
  <cp:revision>4</cp:revision>
  <cp:lastPrinted>2025-02-27T10:11:00Z</cp:lastPrinted>
  <dcterms:created xsi:type="dcterms:W3CDTF">2025-02-27T10:10:00Z</dcterms:created>
  <dcterms:modified xsi:type="dcterms:W3CDTF">2025-03-05T14:57:00Z</dcterms:modified>
  <dc:language>cs-CZ</dc:language>
</cp:coreProperties>
</file>