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b/>
          <w:bCs/>
        </w:rPr>
      </w:pPr>
      <w:r>
        <w:rPr>
          <w:rFonts w:eastAsia="Times New Roman" w:cs="Times New Roman" w:ascii="Rhymes Display" w:hAnsi="Rhymes Display"/>
          <w:b/>
          <w:bCs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b/>
          <w:bCs/>
        </w:rPr>
      </w:pPr>
      <w:r>
        <w:rPr>
          <w:rFonts w:eastAsia="Times New Roman" w:cs="Times New Roman" w:ascii="Rhymes Display" w:hAnsi="Rhymes Display"/>
          <w:b/>
          <w:bCs/>
        </w:rPr>
        <w:t>TISKOVÁ ZPRÁVA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 w:ascii="Rhymes Display" w:hAnsi="Rhymes Display"/>
          <w:b/>
          <w:bCs/>
          <w:sz w:val="22"/>
          <w:szCs w:val="22"/>
        </w:rPr>
        <w:t>Kutná Hora, 10. 6. 2025</w:t>
      </w:r>
    </w:p>
    <w:p>
      <w:pPr>
        <w:pStyle w:val="TextA"/>
        <w:spacing w:lineRule="auto" w:line="276"/>
        <w:ind w:right="567"/>
        <w:jc w:val="both"/>
        <w:rPr>
          <w:rFonts w:ascii="Rhymes Display" w:hAnsi="Rhymes Display" w:eastAsia="Times New Roman" w:cs="Times New Roman"/>
          <w:b/>
          <w:bCs/>
        </w:rPr>
      </w:pPr>
      <w:r>
        <w:rPr>
          <w:rFonts w:eastAsia="Times New Roman" w:cs="Times New Roman" w:ascii="Rhymes Display" w:hAnsi="Rhymes Display"/>
          <w:b/>
          <w:bCs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b/>
          <w:bCs/>
        </w:rPr>
      </w:pPr>
      <w:r>
        <w:rPr>
          <w:rFonts w:eastAsia="Times New Roman" w:cs="Times New Roman" w:ascii="Rhymes Display" w:hAnsi="Rhymes Display"/>
          <w:b/>
          <w:bCs/>
        </w:rPr>
        <w:t>GASK otvírá letní výstavní sezonu a představí tvorbu Kláry Stodolové, Jakuba Janovského a Libora Fár</w:t>
      </w:r>
      <w:r>
        <w:rPr>
          <w:rFonts w:eastAsia="Times New Roman" w:cs="Times New Roman" w:ascii="Rhymes Display" w:hAnsi="Rhymes Display"/>
          <w:b/>
          <w:bCs/>
        </w:rPr>
        <w:t>y</w:t>
      </w:r>
    </w:p>
    <w:p>
      <w:pPr>
        <w:pStyle w:val="TextA"/>
        <w:spacing w:lineRule="auto" w:line="276"/>
        <w:ind w:right="567"/>
        <w:jc w:val="both"/>
        <w:rPr>
          <w:rFonts w:ascii="Rhymes Display" w:hAnsi="Rhymes Display"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 w:ascii="Rhymes Display" w:hAnsi="Rhymes Display"/>
          <w:b/>
          <w:bCs/>
          <w:sz w:val="22"/>
          <w:szCs w:val="22"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 w:ascii="Rhymes Display" w:hAnsi="Rhymes Display"/>
          <w:b/>
          <w:bCs/>
          <w:sz w:val="22"/>
          <w:szCs w:val="22"/>
        </w:rPr>
        <w:t xml:space="preserve">Letní výstavní program GASK představí tři nové výstavy s různými uměleckými přístupy. Klára Stodolová zachycuje ve svých akvarelech bezprostřední prožitek tance i svobodný pohyb v přírodě a </w:t>
      </w:r>
      <w:r>
        <w:rPr>
          <w:rFonts w:eastAsia="Times New Roman" w:cs="Times New Roman" w:ascii="Rhymes Display" w:hAnsi="Rhymes Display"/>
          <w:b/>
          <w:bCs/>
          <w:sz w:val="22"/>
          <w:szCs w:val="22"/>
        </w:rPr>
        <w:t xml:space="preserve">zároveň </w:t>
      </w:r>
      <w:r>
        <w:rPr>
          <w:rFonts w:eastAsia="Times New Roman" w:cs="Times New Roman" w:ascii="Rhymes Display" w:hAnsi="Rhymes Display"/>
          <w:b/>
          <w:bCs/>
          <w:sz w:val="22"/>
          <w:szCs w:val="22"/>
        </w:rPr>
        <w:t xml:space="preserve">její pozorování. Jakub Janovský ve výstavě </w:t>
      </w:r>
      <w:r>
        <w:rPr>
          <w:rFonts w:eastAsia="Times New Roman" w:cs="Times New Roman" w:ascii="Rhymes Display" w:hAnsi="Rhymes Display"/>
          <w:b/>
          <w:bCs/>
          <w:i/>
          <w:iCs/>
          <w:sz w:val="22"/>
          <w:szCs w:val="22"/>
        </w:rPr>
        <w:t>Dům z karet</w:t>
      </w:r>
      <w:r>
        <w:rPr>
          <w:rFonts w:eastAsia="Times New Roman" w:cs="Times New Roman" w:ascii="Rhymes Display" w:hAnsi="Rhymes Display"/>
          <w:b/>
          <w:bCs/>
          <w:sz w:val="22"/>
          <w:szCs w:val="22"/>
        </w:rPr>
        <w:t xml:space="preserve"> zkoumá křehkost lidského bytí prostřednictvím fiktivních a pomíjivých staveb i melancholických pohledů na anonymní dětské hrdiny. Třetí výstava u příležitosti stého výročí narození Libora Fáry přibližuje umělcovu grafickou a typografickou tvorbu. Vernisáž</w:t>
      </w:r>
      <w:r>
        <w:rPr>
          <w:rFonts w:eastAsia="Times New Roman" w:cs="Times New Roman" w:ascii="Rhymes Display" w:hAnsi="Rhymes Display"/>
          <w:b/>
          <w:bCs/>
          <w:sz w:val="22"/>
          <w:szCs w:val="22"/>
        </w:rPr>
        <w:t>e</w:t>
      </w:r>
      <w:r>
        <w:rPr>
          <w:rFonts w:eastAsia="Times New Roman" w:cs="Times New Roman" w:ascii="Rhymes Display" w:hAnsi="Rhymes Display"/>
          <w:b/>
          <w:bCs/>
          <w:sz w:val="22"/>
          <w:szCs w:val="22"/>
        </w:rPr>
        <w:t xml:space="preserve"> těchto galerijních počinů se uskuteční v sobotu 21. června od 16 a 16.30 hodin v Galerii Středočeského kraje. </w:t>
      </w:r>
    </w:p>
    <w:p>
      <w:pPr>
        <w:pStyle w:val="TextA"/>
        <w:spacing w:lineRule="auto" w:line="276"/>
        <w:ind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spacing w:lineRule="auto" w:line="276"/>
        <w:ind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 w:ascii="Rhymes Display" w:hAnsi="Rhymes Display"/>
          <w:b/>
          <w:bCs/>
          <w:sz w:val="22"/>
          <w:szCs w:val="22"/>
        </w:rPr>
        <w:t>Klára Stodolová – Tančit do nevědomí a zpět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22. 6. – 19. 10. 2025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 xml:space="preserve">Vernisáž: 21. 6. v 16:30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Café Fatal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Kurátorka: Vanda Skálová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 xml:space="preserve">Tanec i malba akvarelem představují pro Kláru Stodolovou jedinečnou cestu vědomého ponoru do přítomnosti, který je společným jmenovatelem její práce i jejího bezprostředního vztahu ke skutečnosti. Akvarel se v její tvorbě pojí neoddělitelně s pohybem a prožíváním přírody. Ta jí přináší inspiraci a náměty, které soustředěná pozorovatelka přijímá jako výzvu k práci, improvizaci i experimentu. Zachycuje proměny počasí i krajiny, nenechává se omezovat podmínkami a maluje nejen štětcem, ale v podstatě vším, co příroda nabízí. Pohybuje se krajinou a ta se pohybuje v ní.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Pohyb je nejen bytostnou potřebou a nedílnou složkou její malířské práce, žádá si také svůj vlastní vyjadřovací prostor, který jí už osm let poskytuje Biodanza – integrační pohybový systém chilského psychologa, pedagoga a milovníka života Rolanda Tora Aranedy (1924–2010). Biodanza nabízí možnost, jak se v dnešní chaotické době spojit sám se sebou a naj</w:t>
      </w:r>
      <w:r>
        <w:rPr>
          <w:rFonts w:eastAsia="Times New Roman" w:cs="Times New Roman" w:ascii="Rhymes Display" w:hAnsi="Rhymes Display"/>
          <w:sz w:val="22"/>
          <w:szCs w:val="22"/>
        </w:rPr>
        <w:t>í</w:t>
      </w:r>
      <w:r>
        <w:rPr>
          <w:rFonts w:eastAsia="Times New Roman" w:cs="Times New Roman" w:ascii="Rhymes Display" w:hAnsi="Rhymes Display"/>
          <w:sz w:val="22"/>
          <w:szCs w:val="22"/>
        </w:rPr>
        <w:t xml:space="preserve">t zdroj </w:t>
      </w:r>
      <w:r>
        <w:rPr>
          <w:rFonts w:eastAsia="Times New Roman" w:cs="Times New Roman" w:ascii="Rhymes Display" w:hAnsi="Rhymes Display"/>
          <w:sz w:val="22"/>
          <w:szCs w:val="22"/>
        </w:rPr>
        <w:t>vlastní</w:t>
      </w:r>
      <w:r>
        <w:rPr>
          <w:rFonts w:eastAsia="Times New Roman" w:cs="Times New Roman" w:ascii="Rhymes Display" w:hAnsi="Rhymes Display"/>
          <w:sz w:val="22"/>
          <w:szCs w:val="22"/>
        </w:rPr>
        <w:t xml:space="preserve"> vnitřní energie. </w:t>
      </w:r>
      <w:r>
        <w:rPr>
          <w:rFonts w:eastAsia="Times New Roman" w:cs="Times New Roman" w:ascii="Rhymes Display" w:hAnsi="Rhymes Display"/>
          <w:i/>
          <w:iCs/>
          <w:sz w:val="22"/>
          <w:szCs w:val="22"/>
        </w:rPr>
        <w:t>„Hlubiny nevědomí ukrývají mnoho, celou lidskou a osobní zkušenost, kosmické zákony, strachy i talenty. Tančit jejich zdravý potenciál znamená vynášet je na světlo vědomí vtělujícím způsobem,“</w:t>
      </w:r>
      <w:r>
        <w:rPr>
          <w:rFonts w:eastAsia="Times New Roman" w:cs="Times New Roman" w:ascii="Rhymes Display" w:hAnsi="Rhymes Display"/>
          <w:sz w:val="22"/>
          <w:szCs w:val="22"/>
        </w:rPr>
        <w:t xml:space="preserve"> říká malířka a tanečnice v jedné osobě.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 xml:space="preserve">Malby inspirované vlastním tancem, které vznikaly jako součást závěrečné práce Kláry Stodolové ke studiu Biodanzy, jsou kongeniálním osobním vyjádřením základních principů Torova systému i hlubokého prožitku tance. Autorka je na své výstavě představuje spolu s akvarely z plenéru.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 xml:space="preserve">V rámci doprovodného programu připravila Klára Stodolová na 4. října od 14 hodin workshop malby akvarelem pro dospělé, na který naváže v 17 hodin komentovaná prohlídka výstavy.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 w:ascii="Rhymes Display" w:hAnsi="Rhymes Display"/>
          <w:b/>
          <w:bCs/>
          <w:sz w:val="22"/>
          <w:szCs w:val="22"/>
        </w:rPr>
        <w:t>Jakub Janovský – Dům z karet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22. 6. – 1</w:t>
      </w:r>
      <w:r>
        <w:rPr>
          <w:rFonts w:eastAsia="Times New Roman" w:cs="Times New Roman" w:ascii="Rhymes Display" w:hAnsi="Rhymes Display"/>
          <w:sz w:val="22"/>
          <w:szCs w:val="22"/>
        </w:rPr>
        <w:t>2</w:t>
      </w:r>
      <w:r>
        <w:rPr>
          <w:rFonts w:eastAsia="Times New Roman" w:cs="Times New Roman" w:ascii="Rhymes Display" w:hAnsi="Rhymes Display"/>
          <w:sz w:val="22"/>
          <w:szCs w:val="22"/>
        </w:rPr>
        <w:t>. 10. 2025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 xml:space="preserve">Vernisáž: 21. 6. v 16:30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Přesahy grafiky a Blackbox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Kurátorka: Vanda Skálová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 xml:space="preserve">Téma křehkosti a hledání rovnováhy stojí jako společný vnitřní jmenovatel za většinou současných prací Jakuba Janovského, ať jsou věnována zátiší nebo figuře. Svědčí o tom i samotný titul výstavy – </w:t>
      </w:r>
      <w:r>
        <w:rPr>
          <w:rFonts w:eastAsia="Times New Roman" w:cs="Times New Roman" w:ascii="Rhymes Display" w:hAnsi="Rhymes Display"/>
          <w:i/>
          <w:iCs/>
          <w:sz w:val="22"/>
          <w:szCs w:val="22"/>
        </w:rPr>
        <w:t>Dům z karet</w:t>
      </w:r>
      <w:r>
        <w:rPr>
          <w:rFonts w:eastAsia="Times New Roman" w:cs="Times New Roman" w:ascii="Rhymes Display" w:hAnsi="Rhymes Display"/>
          <w:sz w:val="22"/>
          <w:szCs w:val="22"/>
        </w:rPr>
        <w:t xml:space="preserve">. </w:t>
      </w:r>
      <w:r>
        <w:rPr>
          <w:rFonts w:eastAsia="Times New Roman" w:cs="Times New Roman" w:ascii="Rhymes Display" w:hAnsi="Rhymes Display"/>
          <w:i/>
          <w:iCs/>
          <w:sz w:val="22"/>
          <w:szCs w:val="22"/>
        </w:rPr>
        <w:t>„Jakubova současná zátiší vycházejí z jeho dlouhodobého zájmu o utopické, fiktivní i dočasné stavby. Inspirují ho sny a plány avantgardních architektů, stejně jako současné experimentální konstrukce, nebo synovy odvážné stavby z dřevěných kostek,“</w:t>
      </w:r>
      <w:r>
        <w:rPr>
          <w:rFonts w:eastAsia="Times New Roman" w:cs="Times New Roman" w:ascii="Rhymes Display" w:hAnsi="Rhymes Display"/>
          <w:sz w:val="22"/>
          <w:szCs w:val="22"/>
        </w:rPr>
        <w:t xml:space="preserve"> říká kurátorka výstavy Vanda Skálová. Jeho monumentální malby v sobě nesou nadsázku, napětí a často i nečekané symbolické odkazy.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 xml:space="preserve">Ačkoli hlavním tématem jeho figurálních prací jsou obvykle děti a jejich hry, převládá i v nich jakési bezčasí, které spolu s tlumenou barevností evokuje dojem blednoucí fotografie z rodinného alba. Anonymizace dětských tváří nás však utvrzuje v tom, že záměrem Janovského děl není idealizace „ztraceného ráje dětství“, ale spíš nejednoznačnost setkání kolektivní paměti s tou osobní, zasuté vzpomínky, ale i dětská traumata vynořující se ze zapomnění.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 xml:space="preserve">Součástí expozice, jejíž významná část vznikla přímo pro výstavu v GASK, bude kromě velkoformátových maleb, komornějších prací na papíře a dvou plastik i video – médium, v němž autor rozšiřuje svou výpověď o další rovinu času a pohybu.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Doprovodný program zahrne komentované prohlídky s autorem v termínu 21. září a 11. října 2025. K výstavě bude vydán katalog, jehož křest proběhne v rámci komentovan</w:t>
      </w:r>
      <w:r>
        <w:rPr>
          <w:rFonts w:eastAsia="Times New Roman" w:cs="Times New Roman" w:ascii="Rhymes Display" w:hAnsi="Rhymes Display"/>
          <w:sz w:val="22"/>
          <w:szCs w:val="22"/>
        </w:rPr>
        <w:t>é</w:t>
      </w:r>
      <w:r>
        <w:rPr>
          <w:rFonts w:eastAsia="Times New Roman" w:cs="Times New Roman" w:ascii="Rhymes Display" w:hAnsi="Rhymes Display"/>
          <w:sz w:val="22"/>
          <w:szCs w:val="22"/>
        </w:rPr>
        <w:t xml:space="preserve"> prohlídky 21. září.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 w:ascii="Rhymes Display" w:hAnsi="Rhymes Display"/>
          <w:b/>
          <w:bCs/>
          <w:sz w:val="22"/>
          <w:szCs w:val="22"/>
        </w:rPr>
        <w:t>Libor Fára 100 / Z grafické tvorby 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22. 6. – 28. 9. 2025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Vernisáž: 21. 6. v 16:00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Výstavní prostor U Knihovny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Kurátorka: Adriana Primusová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>Ve spolupráci s Gabinou a Isabelou Fárov</w:t>
      </w:r>
      <w:r>
        <w:rPr>
          <w:rFonts w:eastAsia="Times New Roman" w:cs="Times New Roman" w:ascii="Rhymes Display" w:hAnsi="Rhymes Display"/>
          <w:sz w:val="22"/>
          <w:szCs w:val="22"/>
        </w:rPr>
        <w:t>ými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color w:val="auto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  <w:t xml:space="preserve">U příležitosti 100. výročí narození Libora Fáry (12. 9. 1925 – 8. 3. 1988) připomíná výstava v GASK grafickou část tvorby jednoho z nejvýraznějších českých umělců druhé poloviny 20. století. Rozpětí tvorby Libora Fáry jde ruku v ruce s jeho širokým intelektuálním rozhledem a zájmem. Věnoval se malířství, kresbě, koláži, </w:t>
      </w:r>
      <w:r>
        <w:rPr>
          <w:rFonts w:eastAsia="Times New Roman" w:cs="Times New Roman" w:ascii="Rhymes Display" w:hAnsi="Rhymes Display"/>
          <w:color w:val="auto"/>
          <w:sz w:val="22"/>
          <w:szCs w:val="22"/>
        </w:rPr>
        <w:t xml:space="preserve">asambláži a objektové tvorbě, úzce spolupracoval s divadlem jako scénograf a též kostýmní výtvarník. Současně vynikal jedinečnou knižní a grafickou tvorbou, do jejíž „dílny“ výstava poskytne možnost nahlédnout prostřednictvím ukázek návrhů knižních obálek, filmových a divadelních plakátů nebo tiskařských štočků.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color w:val="auto"/>
          <w:sz w:val="22"/>
          <w:szCs w:val="22"/>
        </w:rPr>
      </w:pPr>
      <w:r>
        <w:rPr>
          <w:rFonts w:eastAsia="Times New Roman" w:cs="Times New Roman" w:ascii="Rhymes Display" w:hAnsi="Rhymes Display"/>
          <w:color w:val="auto"/>
          <w:sz w:val="22"/>
          <w:szCs w:val="22"/>
        </w:rPr>
        <w:t>V rámci doprovodného programu proběhne 13. září – den po Fárových narozeninách – komentovaná prohlídka a na n</w:t>
      </w:r>
      <w:r>
        <w:rPr>
          <w:rFonts w:eastAsia="Times New Roman" w:cs="Times New Roman" w:ascii="Rhymes Display" w:hAnsi="Rhymes Display"/>
          <w:color w:val="auto"/>
          <w:sz w:val="22"/>
          <w:szCs w:val="22"/>
        </w:rPr>
        <w:t>i</w:t>
      </w:r>
      <w:r>
        <w:rPr>
          <w:rFonts w:eastAsia="Times New Roman" w:cs="Times New Roman" w:ascii="Rhymes Display" w:hAnsi="Rhymes Display"/>
          <w:color w:val="auto"/>
          <w:sz w:val="22"/>
          <w:szCs w:val="22"/>
        </w:rPr>
        <w:t xml:space="preserve"> navazující vzpomínkový pořad, který přiblíží osobnost Libora Fáry pohledem jeho současníků. </w:t>
      </w:r>
    </w:p>
    <w:p>
      <w:pPr>
        <w:pStyle w:val="TextA"/>
        <w:spacing w:lineRule="auto" w:line="276"/>
        <w:ind w:left="283" w:right="567"/>
        <w:jc w:val="both"/>
        <w:rPr>
          <w:rFonts w:ascii="Rhymes Display" w:hAnsi="Rhymes Display" w:eastAsia="Times New Roman" w:cs="Times New Roman"/>
          <w:color w:val="auto"/>
          <w:sz w:val="22"/>
          <w:szCs w:val="22"/>
        </w:rPr>
      </w:pPr>
      <w:r>
        <w:rPr>
          <w:rFonts w:eastAsia="Times New Roman" w:cs="Times New Roman" w:ascii="Rhymes Display" w:hAnsi="Rhymes Display"/>
          <w:color w:val="auto"/>
          <w:sz w:val="22"/>
          <w:szCs w:val="22"/>
        </w:rPr>
        <w:t xml:space="preserve">Projekt je součástí širších oslav výročí umělcova narození, které se odehrávají po celý rok v několika galeriích, a mohl vzniknout </w:t>
      </w:r>
      <w:r>
        <w:rPr>
          <w:rFonts w:eastAsia="Times New Roman" w:cs="Times New Roman" w:ascii="Rhymes Display" w:hAnsi="Rhymes Display"/>
          <w:color w:val="auto"/>
          <w:sz w:val="22"/>
          <w:szCs w:val="22"/>
        </w:rPr>
        <w:t xml:space="preserve">jen </w:t>
      </w:r>
      <w:r>
        <w:rPr>
          <w:rFonts w:eastAsia="Times New Roman" w:cs="Times New Roman" w:ascii="Rhymes Display" w:hAnsi="Rhymes Display"/>
          <w:color w:val="auto"/>
          <w:sz w:val="22"/>
          <w:szCs w:val="22"/>
        </w:rPr>
        <w:t xml:space="preserve">díky spolupráci s Gabinou Fárovou, Isabelou Fárovou a Archivem výtvarného umění. </w:t>
      </w:r>
    </w:p>
    <w:p>
      <w:pPr>
        <w:pStyle w:val="TextA"/>
        <w:spacing w:lineRule="auto" w:line="276"/>
        <w:ind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spacing w:lineRule="auto" w:line="276"/>
        <w:ind w:right="567"/>
        <w:jc w:val="both"/>
        <w:rPr>
          <w:rFonts w:ascii="Rhymes Display" w:hAnsi="Rhymes Display" w:eastAsia="Times New Roman" w:cs="Times New Roman"/>
          <w:sz w:val="22"/>
          <w:szCs w:val="22"/>
        </w:rPr>
      </w:pPr>
      <w:r>
        <w:rPr>
          <w:rFonts w:eastAsia="Times New Roman" w:cs="Times New Roman" w:ascii="Rhymes Display" w:hAnsi="Rhymes Display"/>
          <w:sz w:val="22"/>
          <w:szCs w:val="22"/>
        </w:rPr>
      </w:r>
    </w:p>
    <w:p>
      <w:pPr>
        <w:pStyle w:val="TextA"/>
        <w:ind w:firstLine="567" w:left="-227"/>
        <w:rPr>
          <w:rFonts w:ascii="Rhymes Display" w:hAnsi="Rhymes Display" w:eastAsia="Times New Roman"/>
          <w:sz w:val="22"/>
          <w:szCs w:val="22"/>
        </w:rPr>
      </w:pPr>
      <w:r>
        <w:rPr>
          <w:rFonts w:eastAsia="Times New Roman" w:ascii="Rhymes Display" w:hAnsi="Rhymes Display"/>
          <w:sz w:val="22"/>
          <w:szCs w:val="22"/>
        </w:rPr>
        <w:t>Více na</w:t>
      </w:r>
    </w:p>
    <w:p>
      <w:pPr>
        <w:pStyle w:val="TextA"/>
        <w:ind w:firstLine="567" w:left="-227"/>
        <w:rPr>
          <w:rFonts w:ascii="Rhymes Display" w:hAnsi="Rhymes Display" w:eastAsia="Times New Roman"/>
          <w:sz w:val="22"/>
          <w:szCs w:val="22"/>
        </w:rPr>
      </w:pPr>
      <w:hyperlink r:id="rId2">
        <w:r>
          <w:rPr>
            <w:rStyle w:val="Hyperlink"/>
            <w:rFonts w:eastAsia="Times New Roman" w:ascii="Rhymes Display" w:hAnsi="Rhymes Display"/>
            <w:sz w:val="22"/>
            <w:szCs w:val="22"/>
          </w:rPr>
          <w:t>www.gask.cz</w:t>
        </w:r>
      </w:hyperlink>
    </w:p>
    <w:p>
      <w:pPr>
        <w:pStyle w:val="TextA"/>
        <w:ind w:firstLine="567" w:left="-227"/>
        <w:rPr>
          <w:rFonts w:ascii="Rhymes Display" w:hAnsi="Rhymes Display" w:eastAsia="Times New Roman"/>
          <w:sz w:val="22"/>
          <w:szCs w:val="22"/>
        </w:rPr>
      </w:pPr>
      <w:hyperlink r:id="rId3">
        <w:r>
          <w:rPr>
            <w:rStyle w:val="Hyperlink"/>
            <w:rFonts w:eastAsia="Times New Roman" w:ascii="Rhymes Display" w:hAnsi="Rhymes Display"/>
            <w:sz w:val="22"/>
            <w:szCs w:val="22"/>
          </w:rPr>
          <w:t>Facebook</w:t>
        </w:r>
      </w:hyperlink>
    </w:p>
    <w:p>
      <w:pPr>
        <w:pStyle w:val="TextA"/>
        <w:ind w:firstLine="567" w:left="-227"/>
        <w:rPr>
          <w:rFonts w:ascii="Rhymes Display" w:hAnsi="Rhymes Display" w:eastAsia="Times New Roman"/>
          <w:sz w:val="22"/>
          <w:szCs w:val="22"/>
        </w:rPr>
      </w:pPr>
      <w:hyperlink r:id="rId4">
        <w:r>
          <w:rPr>
            <w:rStyle w:val="Hyperlink"/>
            <w:rFonts w:eastAsia="Times New Roman" w:ascii="Rhymes Display" w:hAnsi="Rhymes Display"/>
            <w:sz w:val="22"/>
            <w:szCs w:val="22"/>
          </w:rPr>
          <w:t>Instagram</w:t>
        </w:r>
      </w:hyperlink>
      <w:r>
        <w:rPr>
          <w:rFonts w:eastAsia="Times New Roman" w:ascii="Rhymes Display" w:hAnsi="Rhymes Display"/>
          <w:sz w:val="22"/>
          <w:szCs w:val="22"/>
        </w:rPr>
        <w:t xml:space="preserve"> </w:t>
      </w:r>
    </w:p>
    <w:p>
      <w:pPr>
        <w:pStyle w:val="TextA"/>
        <w:pBdr>
          <w:bottom w:val="single" w:sz="6" w:space="1" w:color="000000"/>
        </w:pBdr>
        <w:ind w:firstLine="567" w:left="-227"/>
        <w:rPr>
          <w:sz w:val="28"/>
          <w:szCs w:val="26"/>
        </w:rPr>
      </w:pPr>
      <w:hyperlink r:id="rId5">
        <w:r>
          <w:rPr>
            <w:rStyle w:val="Hyperlink"/>
            <w:rFonts w:eastAsia="Times New Roman" w:ascii="Rhymes Display" w:hAnsi="Rhymes Display"/>
            <w:sz w:val="22"/>
            <w:szCs w:val="22"/>
          </w:rPr>
          <w:t>Podcast G/ASK</w:t>
        </w:r>
      </w:hyperlink>
    </w:p>
    <w:p>
      <w:pPr>
        <w:pStyle w:val="TextA"/>
        <w:pBdr>
          <w:bottom w:val="single" w:sz="6" w:space="1" w:color="000000"/>
        </w:pBdr>
        <w:ind w:firstLine="567" w:left="-227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TextA"/>
        <w:ind w:firstLine="567" w:left="-227"/>
        <w:rPr>
          <w:rFonts w:ascii="Rhymes Display" w:hAnsi="Rhymes Display" w:eastAsia="Times New Roman"/>
          <w:sz w:val="22"/>
          <w:szCs w:val="22"/>
        </w:rPr>
      </w:pPr>
      <w:r>
        <w:rPr>
          <w:rFonts w:eastAsia="Times New Roman" w:ascii="Rhymes Display" w:hAnsi="Rhymes Display"/>
          <w:b/>
          <w:bCs/>
          <w:sz w:val="22"/>
          <w:szCs w:val="22"/>
        </w:rPr>
      </w:r>
    </w:p>
    <w:p>
      <w:pPr>
        <w:pStyle w:val="TextA"/>
        <w:ind w:firstLine="567" w:left="-227"/>
        <w:rPr>
          <w:rFonts w:ascii="Rhymes Display" w:hAnsi="Rhymes Display" w:eastAsia="Times New Roman"/>
          <w:sz w:val="22"/>
          <w:szCs w:val="22"/>
        </w:rPr>
      </w:pPr>
      <w:r>
        <w:rPr>
          <w:rFonts w:eastAsia="Times New Roman" w:ascii="Rhymes Display" w:hAnsi="Rhymes Display"/>
          <w:b/>
          <w:bCs/>
          <w:sz w:val="22"/>
          <w:szCs w:val="22"/>
        </w:rPr>
        <w:t xml:space="preserve">Kontakt pro média: </w:t>
      </w:r>
    </w:p>
    <w:p>
      <w:pPr>
        <w:pStyle w:val="TextA"/>
        <w:ind w:firstLine="567" w:left="-227"/>
        <w:rPr>
          <w:rFonts w:ascii="Rhymes Display" w:hAnsi="Rhymes Display" w:eastAsia="Times New Roman"/>
          <w:sz w:val="22"/>
          <w:szCs w:val="22"/>
        </w:rPr>
      </w:pPr>
      <w:r>
        <w:rPr>
          <w:rFonts w:eastAsia="Times New Roman" w:ascii="Rhymes Display" w:hAnsi="Rhymes Display"/>
          <w:b/>
          <w:bCs/>
          <w:sz w:val="22"/>
          <w:szCs w:val="22"/>
        </w:rPr>
        <w:t xml:space="preserve">Ing. Alena Sedláčková </w:t>
      </w:r>
    </w:p>
    <w:p>
      <w:pPr>
        <w:pStyle w:val="TextA"/>
        <w:ind w:firstLine="567" w:left="-227"/>
        <w:rPr>
          <w:rFonts w:ascii="Rhymes Display" w:hAnsi="Rhymes Display" w:eastAsia="Times New Roman"/>
          <w:sz w:val="22"/>
          <w:szCs w:val="22"/>
        </w:rPr>
      </w:pPr>
      <w:r>
        <w:rPr>
          <w:rFonts w:eastAsia="Times New Roman" w:ascii="Rhymes Display" w:hAnsi="Rhymes Display"/>
          <w:sz w:val="22"/>
          <w:szCs w:val="22"/>
        </w:rPr>
        <w:t xml:space="preserve">+420 602 454 457 </w:t>
      </w:r>
    </w:p>
    <w:p>
      <w:pPr>
        <w:pStyle w:val="TextA"/>
        <w:pBdr>
          <w:bottom w:val="single" w:sz="6" w:space="1" w:color="000000"/>
        </w:pBdr>
        <w:ind w:firstLine="567" w:left="-227"/>
        <w:rPr>
          <w:rFonts w:ascii="Rhymes Display" w:hAnsi="Rhymes Display" w:eastAsia="Times New Roman"/>
          <w:sz w:val="22"/>
          <w:szCs w:val="22"/>
        </w:rPr>
      </w:pPr>
      <w:hyperlink r:id="rId6">
        <w:r>
          <w:rPr>
            <w:rStyle w:val="Hyperlink"/>
            <w:rFonts w:eastAsia="Times New Roman" w:ascii="Rhymes Display" w:hAnsi="Rhymes Display"/>
            <w:sz w:val="22"/>
            <w:szCs w:val="22"/>
          </w:rPr>
          <w:t>sedlackova@gask.cz</w:t>
        </w:r>
      </w:hyperlink>
      <w:r>
        <w:rPr>
          <w:rFonts w:eastAsia="Times New Roman" w:ascii="Rhymes Display" w:hAnsi="Rhymes Display"/>
          <w:sz w:val="22"/>
          <w:szCs w:val="22"/>
        </w:rPr>
        <w:t xml:space="preserve"> </w:t>
      </w:r>
    </w:p>
    <w:p>
      <w:pPr>
        <w:pStyle w:val="TextA"/>
        <w:pBdr>
          <w:bottom w:val="single" w:sz="6" w:space="1" w:color="000000"/>
        </w:pBdr>
        <w:ind w:firstLine="567" w:left="-227"/>
        <w:rPr>
          <w:rFonts w:ascii="Rhymes Display" w:hAnsi="Rhymes Display" w:eastAsia="Times New Roman"/>
          <w:sz w:val="22"/>
          <w:szCs w:val="22"/>
        </w:rPr>
      </w:pPr>
      <w:r>
        <w:rPr>
          <w:rFonts w:eastAsia="Times New Roman" w:ascii="Rhymes Display" w:hAnsi="Rhymes Display"/>
          <w:sz w:val="22"/>
          <w:szCs w:val="22"/>
        </w:rPr>
      </w:r>
    </w:p>
    <w:p>
      <w:pPr>
        <w:pStyle w:val="TextA"/>
        <w:ind w:left="-227"/>
        <w:rPr>
          <w:rFonts w:ascii="Rhymes Display" w:hAnsi="Rhymes Display" w:eastAsia="Times New Roman"/>
          <w:sz w:val="22"/>
          <w:szCs w:val="22"/>
        </w:rPr>
      </w:pPr>
      <w:r>
        <w:rPr>
          <w:rFonts w:eastAsia="Times New Roman" w:ascii="Rhymes Display" w:hAnsi="Rhymes Display"/>
          <w:sz w:val="22"/>
          <w:szCs w:val="22"/>
        </w:rPr>
      </w:r>
    </w:p>
    <w:p>
      <w:pPr>
        <w:pStyle w:val="TextA"/>
        <w:ind w:firstLine="567" w:left="-227"/>
        <w:rPr>
          <w:rFonts w:ascii="Rhymes Display" w:hAnsi="Rhymes Display" w:eastAsia="Times New Roman"/>
          <w:sz w:val="22"/>
          <w:szCs w:val="22"/>
        </w:rPr>
      </w:pPr>
      <w:r>
        <w:rPr>
          <w:rFonts w:eastAsia="Times New Roman" w:ascii="Rhymes Display" w:hAnsi="Rhymes Display"/>
          <w:sz w:val="22"/>
          <w:szCs w:val="22"/>
        </w:rPr>
        <w:t xml:space="preserve">Nechte se (s)vést uměním! </w:t>
      </w:r>
    </w:p>
    <w:p>
      <w:pPr>
        <w:pStyle w:val="TextA"/>
        <w:ind w:left="283"/>
        <w:rPr>
          <w:rFonts w:ascii="Rhymes Display" w:hAnsi="Rhymes Display" w:eastAsia="Times New Roman"/>
          <w:sz w:val="22"/>
          <w:szCs w:val="22"/>
        </w:rPr>
      </w:pPr>
      <w:r>
        <w:rPr>
          <w:rFonts w:eastAsia="Times New Roman" w:ascii="Rhymes Display" w:hAnsi="Rhymes Display"/>
          <w:sz w:val="22"/>
          <w:szCs w:val="22"/>
        </w:rPr>
      </w:r>
    </w:p>
    <w:p>
      <w:pPr>
        <w:pStyle w:val="TextA"/>
        <w:widowControl/>
        <w:suppressAutoHyphens w:val="true"/>
        <w:bidi w:val="0"/>
        <w:spacing w:lineRule="auto" w:line="276" w:before="0" w:after="0"/>
        <w:ind w:hanging="0" w:left="340" w:right="567"/>
        <w:jc w:val="both"/>
        <w:rPr>
          <w:rFonts w:ascii="Rhymes Display" w:hAnsi="Rhymes Display"/>
          <w:sz w:val="22"/>
          <w:szCs w:val="22"/>
        </w:rPr>
      </w:pPr>
      <w:r>
        <w:rPr>
          <w:rFonts w:ascii="Rhymes Display" w:hAnsi="Rhymes Display"/>
          <w:sz w:val="22"/>
          <w:szCs w:val="22"/>
        </w:rPr>
        <w:t>GASK – Galerie Středočeského kraje je svým primárním posláním muzeem umění, což znamená, že spravuje, ochraňuje a strategicky buduje sbírkový fond českého i mezinárodního umění. Sbírky GASK představují navzdory historickým diskontinuitám mimořádně ucelený a kvalitní přehled českého výtvarného umění od konce 19. století až po současnost. V loňském roce, kdy galerie oslavila 60 let od svého vzniku, otevřela GASK novou stálou expozici</w:t>
      </w:r>
      <w:r>
        <w:rPr>
          <w:rFonts w:ascii="Rhymes Display" w:hAnsi="Rhymes Display"/>
          <w:i/>
          <w:iCs/>
          <w:sz w:val="22"/>
          <w:szCs w:val="22"/>
        </w:rPr>
        <w:t xml:space="preserve"> </w:t>
      </w:r>
      <w:hyperlink r:id="rId7">
        <w:r>
          <w:rPr>
            <w:rStyle w:val="Style9"/>
            <w:rFonts w:ascii="Rhymes Display" w:hAnsi="Rhymes Display"/>
            <w:i/>
            <w:iCs/>
            <w:sz w:val="22"/>
            <w:szCs w:val="22"/>
          </w:rPr>
          <w:t>Labyrintem</w:t>
        </w:r>
      </w:hyperlink>
      <w:r>
        <w:rPr>
          <w:rFonts w:ascii="Rhymes Display" w:hAnsi="Rhymes Display"/>
          <w:sz w:val="22"/>
          <w:szCs w:val="22"/>
        </w:rPr>
        <w:t xml:space="preserve">, která prezentuje galerijní sbírky s důrazem na nové akvizice. Edukační a interpretační programy doprovázející výstavní dramaturgii GASK jsou nepostradatelnou součástí nabídky, kterou veřejnosti zajišťuje Lektorské centrum GASK. </w:t>
      </w:r>
    </w:p>
    <w:p>
      <w:pPr>
        <w:pStyle w:val="TextA"/>
        <w:spacing w:lineRule="auto" w:line="276" w:before="0" w:after="0"/>
        <w:ind w:right="567"/>
        <w:jc w:val="both"/>
        <w:rPr>
          <w:rFonts w:ascii="Rhymes Display" w:hAnsi="Rhymes Display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Rhymes Display" w:hAnsi="Rhymes Display"/>
          <w:i/>
          <w:iCs/>
          <w:sz w:val="20"/>
          <w:szCs w:val="20"/>
        </w:rPr>
      </w:r>
    </w:p>
    <w:p>
      <w:pPr>
        <w:pStyle w:val="TextA"/>
        <w:spacing w:lineRule="auto" w:line="276" w:before="0" w:after="0"/>
        <w:ind w:right="567"/>
        <w:jc w:val="both"/>
        <w:rPr>
          <w:rFonts w:ascii="Rhymes Display" w:hAnsi="Rhymes Display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Rhymes Display" w:hAnsi="Rhymes Display"/>
          <w:i/>
          <w:iCs/>
          <w:sz w:val="20"/>
          <w:szCs w:val="20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567" w:right="567" w:gutter="0" w:header="567" w:top="624" w:footer="567" w:bottom="62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Minion Pro">
    <w:charset w:val="ee"/>
    <w:family w:val="roman"/>
    <w:pitch w:val="variable"/>
  </w:font>
  <w:font w:name="Rhymes Display">
    <w:charset w:val="ee"/>
    <w:family w:val="swiss"/>
    <w:pitch w:val="variable"/>
  </w:font>
  <w:font w:name="Rhymes Display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before="0" w:after="8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before="0" w:after="80"/>
      <w:jc w:val="left"/>
      <w:rPr/>
    </w:pPr>
    <w:r>
      <w:rPr/>
      <w:drawing>
        <wp:inline distT="0" distB="0" distL="0" distR="0">
          <wp:extent cx="6836410" cy="786765"/>
          <wp:effectExtent l="0" t="0" r="0" b="0"/>
          <wp:docPr id="3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before="0" w:after="80"/>
      <w:jc w:val="left"/>
      <w:rPr/>
    </w:pPr>
    <w:r>
      <w:rPr/>
      <w:drawing>
        <wp:inline distT="0" distB="0" distL="0" distR="0">
          <wp:extent cx="6836410" cy="786765"/>
          <wp:effectExtent l="0" t="0" r="0" b="0"/>
          <wp:docPr id="4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true"/>
      <w:bidi w:val="0"/>
      <w:spacing w:before="0" w:after="8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435100" cy="571500"/>
          <wp:effectExtent l="0" t="0" r="0" b="0"/>
          <wp:docPr id="1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widowControl/>
      <w:suppressAutoHyphens w:val="true"/>
      <w:bidi w:val="0"/>
      <w:spacing w:before="0" w:after="8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435100" cy="571500"/>
          <wp:effectExtent l="0" t="0" r="0" b="0"/>
          <wp:docPr id="2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logo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widowControl/>
      <w:suppressAutoHyphens w:val="true"/>
      <w:bidi w:val="0"/>
      <w:spacing w:before="0" w:after="8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48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b70b1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 w:customStyle="1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 w:customStyle="1">
    <w:name w:val="Rejstřík (user)"/>
    <w:basedOn w:val="Normal"/>
    <w:qFormat/>
    <w:pPr>
      <w:suppressLineNumbers/>
    </w:pPr>
    <w:rPr>
      <w:rFonts w:cs="Arial"/>
    </w:rPr>
  </w:style>
  <w:style w:type="paragraph" w:styleId="Zhlavazpatuser" w:customStyle="1">
    <w:name w:val="Záhlaví a zápatí (user)"/>
    <w:basedOn w:val="Normal"/>
    <w:qFormat/>
    <w:pPr/>
    <w:rPr/>
  </w:style>
  <w:style w:type="paragraph" w:styleId="Zhlavazpat" w:customStyle="1">
    <w:name w:val="Záhlaví a zápatí"/>
    <w:basedOn w:val="Normal"/>
    <w:qFormat/>
    <w:rsid w:val="006811cf"/>
    <w:pPr>
      <w:spacing w:lineRule="auto" w:line="278" w:before="0" w:after="160"/>
    </w:pPr>
    <w:rPr>
      <w:rFonts w:ascii="Calibri" w:hAnsi="Calibri" w:cs="Arial Unicode MS"/>
      <w:color w:val="000000"/>
      <w:kern w:val="2"/>
      <w:u w:val="none" w:color="000000"/>
      <w:lang w:eastAsia="cs-CZ"/>
    </w:rPr>
  </w:style>
  <w:style w:type="paragraph" w:styleId="Header">
    <w:name w:val="header"/>
    <w:pPr>
      <w:widowControl/>
      <w:tabs>
        <w:tab w:val="clear" w:pos="709"/>
        <w:tab w:val="center" w:pos="4680" w:leader="none"/>
        <w:tab w:val="right" w:pos="9360" w:leader="none"/>
      </w:tabs>
      <w:suppressAutoHyphens w:val="true"/>
      <w:bidi w:val="0"/>
      <w:spacing w:before="0" w:after="80"/>
      <w:jc w:val="left"/>
    </w:pPr>
    <w:rPr>
      <w:rFonts w:ascii="Calibri" w:hAnsi="Calibri" w:cs="Arial Unicode MS" w:eastAsia="Arial Unicode MS"/>
      <w:color w:val="000000"/>
      <w:kern w:val="0"/>
      <w:sz w:val="24"/>
      <w:szCs w:val="24"/>
      <w:u w:val="none" w:color="000000"/>
      <w:lang w:val="en-US" w:eastAsia="cs-CZ" w:bidi="ar-SA"/>
    </w:rPr>
  </w:style>
  <w:style w:type="paragraph" w:styleId="Footer">
    <w:name w:val="footer"/>
    <w:pPr>
      <w:widowControl/>
      <w:tabs>
        <w:tab w:val="clear" w:pos="709"/>
        <w:tab w:val="center" w:pos="4680" w:leader="none"/>
        <w:tab w:val="right" w:pos="9360" w:leader="none"/>
      </w:tabs>
      <w:suppressAutoHyphens w:val="true"/>
      <w:bidi w:val="0"/>
      <w:spacing w:before="0" w:after="80"/>
      <w:jc w:val="left"/>
    </w:pPr>
    <w:rPr>
      <w:rFonts w:ascii="Calibri" w:hAnsi="Calibri" w:cs="Arial Unicode MS" w:eastAsia="Arial Unicode MS"/>
      <w:color w:val="000000"/>
      <w:kern w:val="0"/>
      <w:sz w:val="24"/>
      <w:szCs w:val="24"/>
      <w:u w:val="none" w:color="000000"/>
      <w:lang w:val="en-US" w:eastAsia="cs-CZ" w:bidi="ar-SA"/>
    </w:rPr>
  </w:style>
  <w:style w:type="paragraph" w:styleId="TextA" w:customStyle="1">
    <w:name w:val="Text A"/>
    <w:qFormat/>
    <w:pPr>
      <w:widowControl/>
      <w:suppressAutoHyphens w:val="true"/>
      <w:bidi w:val="0"/>
      <w:spacing w:before="0" w:after="80"/>
      <w:jc w:val="left"/>
    </w:pPr>
    <w:rPr>
      <w:rFonts w:ascii="Calibri" w:hAnsi="Calibri" w:cs="Arial Unicode MS" w:eastAsia="Arial Unicode MS"/>
      <w:color w:val="000000"/>
      <w:kern w:val="0"/>
      <w:sz w:val="24"/>
      <w:szCs w:val="24"/>
      <w:u w:val="none" w:color="000000"/>
      <w:lang w:val="cs-CZ" w:eastAsia="cs-CZ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sicParagraph" w:customStyle="1">
    <w:name w:val="[Basic Paragraph]"/>
    <w:qFormat/>
    <w:pPr>
      <w:widowControl/>
      <w:suppressAutoHyphens w:val="true"/>
      <w:bidi w:val="0"/>
      <w:spacing w:lineRule="auto" w:line="288" w:before="0" w:after="0"/>
      <w:jc w:val="left"/>
    </w:pPr>
    <w:rPr>
      <w:rFonts w:ascii="Minion Pro" w:hAnsi="Minion Pro" w:eastAsia="Minion Pro" w:cs="Minion Pro"/>
      <w:color w:val="000000"/>
      <w:kern w:val="0"/>
      <w:sz w:val="24"/>
      <w:szCs w:val="24"/>
      <w:u w:val="none" w:color="000000"/>
      <w:lang w:val="en-US" w:eastAsia="cs-CZ" w:bidi="ar-SA"/>
    </w:rPr>
  </w:style>
  <w:style w:type="paragraph" w:styleId="-wm-msonormal" w:customStyle="1">
    <w:name w:val="-wm-msonormal"/>
    <w:basedOn w:val="Normal"/>
    <w:qFormat/>
    <w:rsid w:val="00885e05"/>
    <w:pPr>
      <w:spacing w:beforeAutospacing="1" w:afterAutospacing="1"/>
    </w:pPr>
    <w:rPr>
      <w:rFonts w:ascii="Calibri" w:hAnsi="Calibri" w:eastAsia="Helvetica Neue" w:cs="Calibri" w:eastAsiaTheme="minorHAnsi"/>
      <w:sz w:val="22"/>
      <w:szCs w:val="22"/>
      <w:lang w:val="cs-CZ" w:eastAsia="cs-CZ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ask.cz/" TargetMode="External"/><Relationship Id="rId3" Type="http://schemas.openxmlformats.org/officeDocument/2006/relationships/hyperlink" Target="http://www.facebook.com/galerie.GASK" TargetMode="External"/><Relationship Id="rId4" Type="http://schemas.openxmlformats.org/officeDocument/2006/relationships/hyperlink" Target="http://www.instagram.com/gask_kutnahora/" TargetMode="External"/><Relationship Id="rId5" Type="http://schemas.openxmlformats.org/officeDocument/2006/relationships/hyperlink" Target="https://open.spotify.com/show/5YVsEkxWoY7gEdyteUtM58" TargetMode="External"/><Relationship Id="rId6" Type="http://schemas.openxmlformats.org/officeDocument/2006/relationships/hyperlink" Target="mailto:sedlackova@gask.cz" TargetMode="External"/><Relationship Id="rId7" Type="http://schemas.openxmlformats.org/officeDocument/2006/relationships/hyperlink" Target="https://gask.cz/vystava/nova-stala-expozice-labyrintem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LibreOffice/25.2.4.3$Windows_X86_64 LibreOffice_project/33e196637044ead23f5c3226cde09b47731f7e27</Application>
  <AppVersion>15.0000</AppVersion>
  <Pages>3</Pages>
  <Words>899</Words>
  <Characters>5289</Characters>
  <CharactersWithSpaces>6179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2025-06-06T07:02:00Z</dcterms:created>
  <dc:creator>Alena Sedláčková</dc:creator>
  <dc:description/>
  <dc:language>cs-CZ</dc:language>
  <cp:lastModifiedBy/>
  <cp:lastPrinted>2025-06-06T07:03:00Z</cp:lastPrinted>
  <dcterms:modified xsi:type="dcterms:W3CDTF">2025-06-09T15:02:57Z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