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01B3" w14:textId="77777777" w:rsidR="00ED16F3" w:rsidRDefault="00ED16F3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b/>
          <w:bCs/>
        </w:rPr>
      </w:pPr>
    </w:p>
    <w:p w14:paraId="6DD0DC62" w14:textId="77777777" w:rsidR="00ED16F3" w:rsidRDefault="005347AF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b/>
          <w:bCs/>
        </w:rPr>
      </w:pPr>
      <w:r>
        <w:rPr>
          <w:rFonts w:ascii="Rhymes Display" w:eastAsia="Times New Roman" w:hAnsi="Rhymes Display" w:cs="Times New Roman"/>
          <w:b/>
          <w:bCs/>
        </w:rPr>
        <w:t>TISKOVÁ ZPRÁVA</w:t>
      </w:r>
    </w:p>
    <w:p w14:paraId="00A389D3" w14:textId="77777777" w:rsidR="00ED16F3" w:rsidRDefault="00ED16F3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i/>
          <w:iCs/>
          <w:sz w:val="20"/>
          <w:szCs w:val="20"/>
        </w:rPr>
      </w:pPr>
    </w:p>
    <w:p w14:paraId="1CEB1EA0" w14:textId="77777777" w:rsidR="00ED16F3" w:rsidRDefault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GASK představuje výstavní a programové plány pro rok 2026</w:t>
      </w:r>
    </w:p>
    <w:p w14:paraId="030291BC" w14:textId="77777777" w:rsidR="00ED16F3" w:rsidRDefault="00ED16F3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0"/>
          <w:szCs w:val="20"/>
        </w:rPr>
      </w:pPr>
    </w:p>
    <w:p w14:paraId="149D7B5B" w14:textId="77777777" w:rsidR="00ED16F3" w:rsidRDefault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V Kutné Hoře 4. 12. 2025 – GASK představuje hlavní výstavní projekty roku 2026, které propojují historické souvislosti, současné umělecké tendence i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novomediální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 přístupy. Program zahrnuje retrospektivní pohled na tvorbu Milana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Mölzera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, Františka Kyncla a Jiřího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Hilmara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 – českých konstruktivistů působících v západním Německu, mezinárodní dialog renesančního myšlení s novými médii, rozsáhlou instalaci Lukáše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Machalického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 reflektující proměny reality i výběr koláží ze sbírky Pražské plynárenské. Plán na příští rok doplňují projekty v dalších prostorách GASK, designové akce, vzdělávací programy, zahájení provozu nového penzionu a výhled na připravované mez</w:t>
      </w:r>
      <w:r>
        <w:rPr>
          <w:rFonts w:ascii="Rhymes Display" w:eastAsia="Times New Roman" w:hAnsi="Rhymes Display"/>
          <w:b/>
          <w:bCs/>
          <w:sz w:val="20"/>
          <w:szCs w:val="20"/>
        </w:rPr>
        <w:t xml:space="preserve">inárodní spolupráce. </w:t>
      </w:r>
    </w:p>
    <w:p w14:paraId="789207AB" w14:textId="77777777" w:rsidR="00ED16F3" w:rsidRDefault="00ED16F3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</w:p>
    <w:p w14:paraId="153D2DC3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Hlavní výstavy roku 2026</w:t>
      </w:r>
    </w:p>
    <w:p w14:paraId="67114CA8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1DB6B96D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Mölzer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, Kyncl,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Hilmar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>: 1968–1978</w:t>
      </w:r>
    </w:p>
    <w:p w14:paraId="05F44FC3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>Galerie 1 | 12. 4. – 13. 9. 2026</w:t>
      </w:r>
    </w:p>
    <w:p w14:paraId="08A4920F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Kurátoři: Pavel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Kappel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, Monika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Immrová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>, Veronika Marešová (GASK)</w:t>
      </w:r>
    </w:p>
    <w:p w14:paraId="2C83EEFD" w14:textId="7093B7D6" w:rsidR="00ED16F3" w:rsidRDefault="005347AF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Projekt poprvé systematicky představí tvorbu a životní příběh tří výrazných osobností poválečného konstruktivního umění – Milana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Mölzera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, Františka Kyncla a Jiřího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Hilmara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v období jejich působení v západním Německu. Výstava přibližuje vstup českých autorů na mezinárodní uměleckou scénu a jejich dialog s osobnostmi soustředěnými kolem Düsseldorfu. Odhalí nové souvislosti prostřednictvím archivních materiálů a ukáže díla ikonická i díla dosud neznámá. Důraz bude kladen na papírové reliéfní práce a objekty, které podtrhují experimentální charakter jejich přístupu</w:t>
      </w:r>
      <w:r>
        <w:rPr>
          <w:rFonts w:ascii="Rhymes Display" w:eastAsia="Times New Roman" w:hAnsi="Rhymes Display"/>
          <w:color w:val="auto"/>
          <w:sz w:val="20"/>
          <w:szCs w:val="20"/>
        </w:rPr>
        <w:t>. „</w:t>
      </w:r>
      <w:r>
        <w:rPr>
          <w:rFonts w:ascii="Rhymes Display" w:eastAsia="Times New Roman" w:hAnsi="Rhymes Display"/>
          <w:i/>
          <w:iCs/>
          <w:color w:val="auto"/>
          <w:sz w:val="20"/>
          <w:szCs w:val="20"/>
        </w:rPr>
        <w:t>Výstava otevírá dialog mezi českou a evropskou uměleckou scénou 70. let</w:t>
      </w:r>
      <w:r>
        <w:rPr>
          <w:rFonts w:ascii="Rhymes Display" w:eastAsia="Times New Roman" w:hAnsi="Rhymes Display"/>
          <w:i/>
          <w:iCs/>
          <w:color w:val="auto"/>
          <w:sz w:val="20"/>
          <w:szCs w:val="20"/>
        </w:rPr>
        <w:t xml:space="preserve"> a nabízí nový pohled na autory, jejichž tvorba dalece přesahovala hranice domácího prostředí,</w:t>
      </w:r>
      <w:r>
        <w:rPr>
          <w:rFonts w:ascii="Rhymes Display" w:eastAsia="Times New Roman" w:hAnsi="Rhymes Display"/>
          <w:color w:val="auto"/>
          <w:sz w:val="20"/>
          <w:szCs w:val="20"/>
        </w:rPr>
        <w:t xml:space="preserve">“ říká </w:t>
      </w:r>
      <w:r w:rsidR="0048447D">
        <w:rPr>
          <w:rFonts w:ascii="Rhymes Display" w:eastAsia="Times New Roman" w:hAnsi="Rhymes Display"/>
          <w:color w:val="auto"/>
          <w:sz w:val="20"/>
          <w:szCs w:val="20"/>
        </w:rPr>
        <w:t>Jana Šorfová</w:t>
      </w:r>
      <w:r>
        <w:rPr>
          <w:rFonts w:ascii="Rhymes Display" w:eastAsia="Times New Roman" w:hAnsi="Rhymes Display"/>
          <w:color w:val="auto"/>
          <w:sz w:val="20"/>
          <w:szCs w:val="20"/>
        </w:rPr>
        <w:t xml:space="preserve">. </w:t>
      </w:r>
    </w:p>
    <w:p w14:paraId="5C7439D3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71DB2C4A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>ODKRÝVÁNÍ BUDOUCNOSTI</w:t>
      </w:r>
    </w:p>
    <w:p w14:paraId="003F0E85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>Renesanční odkaz v umění nových médií</w:t>
      </w:r>
    </w:p>
    <w:p w14:paraId="0E1CACB5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>Galerie 1 | 18. 10. 2026 – 14. 3. 2027</w:t>
      </w:r>
    </w:p>
    <w:p w14:paraId="7D1A4B8E" w14:textId="77777777" w:rsidR="00ED16F3" w:rsidRDefault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Kurátorky: Dr. Anett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Holzheid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 (ZKM), Veronika Marešová (GASK), Adriana Primusová (GASK)</w:t>
      </w:r>
    </w:p>
    <w:p w14:paraId="74D190CF" w14:textId="77777777" w:rsidR="00ED16F3" w:rsidRDefault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Mezinárodní projekt vznikající ve spolupráci s ZKM Karlsruhe propojuje renesanční myšlení s tvorbou současných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novomediálních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umělců pracujících s umělou inteligencí, robotikou, biotechnologiemi a environmentálními přístupy. „</w:t>
      </w:r>
      <w:r>
        <w:rPr>
          <w:rFonts w:ascii="Rhymes Display" w:eastAsia="Times New Roman" w:hAnsi="Rhymes Display"/>
          <w:i/>
          <w:iCs/>
          <w:sz w:val="20"/>
          <w:szCs w:val="20"/>
        </w:rPr>
        <w:t xml:space="preserve">V expozici se představí díla 33 českých a zahraničních tvůrců, která prostřednictvím nových technologií zkoumají podoby vztahu mezi člověkem, technologií a přírodou s výhledem do budoucnosti,“ </w:t>
      </w:r>
      <w:r>
        <w:rPr>
          <w:rFonts w:ascii="Rhymes Display" w:eastAsia="Times New Roman" w:hAnsi="Rhymes Display"/>
          <w:sz w:val="20"/>
          <w:szCs w:val="20"/>
        </w:rPr>
        <w:t>doplňují kurátorky výstavy.</w:t>
      </w:r>
      <w:r>
        <w:rPr>
          <w:rFonts w:ascii="Rhymes Display" w:eastAsia="Times New Roman" w:hAnsi="Rhymes Display"/>
          <w:i/>
          <w:iCs/>
          <w:sz w:val="20"/>
          <w:szCs w:val="20"/>
        </w:rPr>
        <w:t xml:space="preserve"> </w:t>
      </w:r>
      <w:r>
        <w:rPr>
          <w:rFonts w:ascii="Rhymes Display" w:eastAsia="Times New Roman" w:hAnsi="Rhymes Display"/>
          <w:sz w:val="20"/>
          <w:szCs w:val="20"/>
        </w:rPr>
        <w:t xml:space="preserve">Výstava otvírá otázku, zda může současné umění inspirované vědou nabídnout nové vize udržitelné budoucnosti. </w:t>
      </w:r>
      <w:r>
        <w:rPr>
          <w:rFonts w:ascii="Rhymes Display" w:eastAsia="Times New Roman" w:hAnsi="Rhymes Display"/>
          <w:color w:val="auto"/>
          <w:sz w:val="20"/>
          <w:szCs w:val="20"/>
        </w:rPr>
        <w:t xml:space="preserve">Součástí projektu bude také </w:t>
      </w:r>
      <w:proofErr w:type="spellStart"/>
      <w:r>
        <w:rPr>
          <w:rFonts w:ascii="Rhymes Display" w:eastAsia="Times New Roman" w:hAnsi="Rhymes Display"/>
          <w:color w:val="auto"/>
          <w:sz w:val="20"/>
          <w:szCs w:val="20"/>
        </w:rPr>
        <w:t>audioprůvodce</w:t>
      </w:r>
      <w:proofErr w:type="spellEnd"/>
      <w:r>
        <w:rPr>
          <w:rFonts w:ascii="Rhymes Display" w:eastAsia="Times New Roman" w:hAnsi="Rhymes Display"/>
          <w:color w:val="auto"/>
          <w:sz w:val="20"/>
          <w:szCs w:val="20"/>
        </w:rPr>
        <w:t xml:space="preserve"> vytvořený s využitím umělé inteligence, který rozšíří interpretaci vystavených děl. </w:t>
      </w:r>
    </w:p>
    <w:p w14:paraId="26AD3BC7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5EDB0E65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Lukáš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Machalický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 – Vaníček a Vosmík</w:t>
      </w:r>
    </w:p>
    <w:p w14:paraId="14C40F03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Přesahy grafiky &amp;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Blackbox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 | 24. 5. – 4. 10. 2026</w:t>
      </w:r>
    </w:p>
    <w:p w14:paraId="4080A328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>Kurátorka: Adriana Primusová</w:t>
      </w:r>
    </w:p>
    <w:p w14:paraId="220010CC" w14:textId="6E04788F" w:rsidR="00ED16F3" w:rsidRDefault="005347AF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Nová rozsáhlá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site-specific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instalace Lukáše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Machalického</w:t>
      </w:r>
      <w:proofErr w:type="spellEnd"/>
      <w:r>
        <w:rPr>
          <w:rFonts w:ascii="Rhymes Display" w:eastAsia="Times New Roman" w:hAnsi="Rhymes Display"/>
          <w:sz w:val="20"/>
          <w:szCs w:val="20"/>
        </w:rPr>
        <w:t>, která reaguje na architekturu jezuitské koleje, se zabývá tématem vnímání reality v době, kdy se vytrácí hranice mezi skutečností a simulací. „</w:t>
      </w:r>
      <w:r>
        <w:rPr>
          <w:rFonts w:ascii="Rhymes Display" w:eastAsia="Times New Roman" w:hAnsi="Rhymes Display"/>
          <w:bCs/>
          <w:i/>
          <w:iCs/>
          <w:sz w:val="20"/>
          <w:szCs w:val="20"/>
        </w:rPr>
        <w:t xml:space="preserve">Divák do tohoto prostředí vstupuje, jako by vstupoval do virtuální reality, která je však hmotná. Divák tak vstupuje fyzicky do </w:t>
      </w:r>
      <w:r w:rsidR="0048447D">
        <w:rPr>
          <w:rFonts w:ascii="Rhymes Display" w:eastAsia="Times New Roman" w:hAnsi="Rhymes Display"/>
          <w:bCs/>
          <w:i/>
          <w:iCs/>
          <w:sz w:val="20"/>
          <w:szCs w:val="20"/>
        </w:rPr>
        <w:t>reálného, meta</w:t>
      </w:r>
      <w:r>
        <w:rPr>
          <w:rFonts w:ascii="Rhymes Display" w:eastAsia="Times New Roman" w:hAnsi="Rhymes Display"/>
          <w:bCs/>
          <w:i/>
          <w:iCs/>
          <w:sz w:val="20"/>
          <w:szCs w:val="20"/>
        </w:rPr>
        <w:t>‘</w:t>
      </w:r>
      <w:r>
        <w:rPr>
          <w:rFonts w:ascii="Rhymes Display" w:eastAsia="Times New Roman" w:hAnsi="Rhymes Display"/>
          <w:bCs/>
          <w:i/>
          <w:iCs/>
          <w:sz w:val="20"/>
          <w:szCs w:val="20"/>
        </w:rPr>
        <w:t xml:space="preserve"> prostředí a stává se jeho součástí,“ </w:t>
      </w:r>
      <w:r>
        <w:rPr>
          <w:rFonts w:ascii="Rhymes Display" w:eastAsia="Times New Roman" w:hAnsi="Rhymes Display"/>
          <w:bCs/>
          <w:sz w:val="20"/>
          <w:szCs w:val="20"/>
        </w:rPr>
        <w:t>říká Adriana Primusová, kurátorka projektu</w:t>
      </w:r>
      <w:r>
        <w:rPr>
          <w:rFonts w:ascii="Rhymes Display" w:eastAsia="Times New Roman" w:hAnsi="Rhymes Display"/>
          <w:bCs/>
          <w:i/>
          <w:iCs/>
          <w:sz w:val="20"/>
          <w:szCs w:val="20"/>
        </w:rPr>
        <w:t xml:space="preserve">. </w:t>
      </w:r>
      <w:r>
        <w:rPr>
          <w:rFonts w:ascii="Rhymes Display" w:eastAsia="Times New Roman" w:hAnsi="Rhymes Display"/>
          <w:sz w:val="20"/>
          <w:szCs w:val="20"/>
        </w:rPr>
        <w:t xml:space="preserve">Projekt navazuje na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Machalického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předchozí práce reflektující eklektickou vizualitu současnosti. </w:t>
      </w:r>
      <w:r>
        <w:rPr>
          <w:rFonts w:ascii="Rhymes Display" w:eastAsia="Times New Roman" w:hAnsi="Rhymes Display"/>
          <w:bCs/>
          <w:sz w:val="20"/>
          <w:szCs w:val="20"/>
        </w:rPr>
        <w:t xml:space="preserve">S myšlenkou „nic není takové, jak se zdá“ reaguje na umělou inteligenci a současnou dobu, v níž se zdá být hranice mezi skutečností a představou stále méně zřetelná. </w:t>
      </w:r>
    </w:p>
    <w:p w14:paraId="77911EB9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15549D64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>Ze sbírek Pražské plynárenské – koláže</w:t>
      </w:r>
    </w:p>
    <w:p w14:paraId="6A26B44E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Přesahy grafiky &amp;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Blackbox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 xml:space="preserve"> | od 1. 11. 2026</w:t>
      </w:r>
    </w:p>
    <w:p w14:paraId="69E01044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  <w:highlight w:val="yellow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Kurátor: Jiří </w:t>
      </w:r>
      <w:proofErr w:type="spellStart"/>
      <w:r>
        <w:rPr>
          <w:rFonts w:ascii="Rhymes Display" w:eastAsia="Times New Roman" w:hAnsi="Rhymes Display"/>
          <w:b/>
          <w:bCs/>
          <w:sz w:val="20"/>
          <w:szCs w:val="20"/>
        </w:rPr>
        <w:t>Machalický</w:t>
      </w:r>
      <w:proofErr w:type="spellEnd"/>
      <w:r>
        <w:rPr>
          <w:rFonts w:ascii="Rhymes Display" w:eastAsia="Times New Roman" w:hAnsi="Rhymes Display"/>
          <w:b/>
          <w:bCs/>
          <w:sz w:val="20"/>
          <w:szCs w:val="20"/>
        </w:rPr>
        <w:t>, Vanda Skálová (GASK)</w:t>
      </w:r>
    </w:p>
    <w:p w14:paraId="53DCEB2D" w14:textId="77777777" w:rsidR="00ED16F3" w:rsidRDefault="005347AF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color w:val="EE0000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Výběr ze sbírky Pražské plynárenské představí koláže českých autorů napříč dekádami – od surrealismu a experimentálních tendencí šedesátých let až po současnou mladou generaci. Sbírka se od svých počátků průběžně rozšiřuje a představuje tak ucelený soubor děl klíčových osobností českého umění, mimo jiné Toyen, Jindřicha Štyrského, Aleše Veselého, Jana Švankmajera, Libora Fáry, Jiřího Koláře či Zbyňka Sekala. Kolekce byla opakovaně s úspěchem představena doma i v zahraničí. Výstava připravená pro GASK v Kutn</w:t>
      </w:r>
      <w:r>
        <w:rPr>
          <w:rFonts w:ascii="Rhymes Display" w:eastAsia="Times New Roman" w:hAnsi="Rhymes Display"/>
          <w:sz w:val="20"/>
          <w:szCs w:val="20"/>
        </w:rPr>
        <w:t xml:space="preserve">é Hoře navazuje na projekt </w:t>
      </w:r>
      <w:r>
        <w:rPr>
          <w:rFonts w:ascii="Rhymes Display" w:eastAsia="Times New Roman" w:hAnsi="Rhymes Display"/>
          <w:i/>
          <w:iCs/>
          <w:sz w:val="20"/>
          <w:szCs w:val="20"/>
        </w:rPr>
        <w:t>Stopy paměti</w:t>
      </w:r>
      <w:r>
        <w:rPr>
          <w:rFonts w:ascii="Rhymes Display" w:eastAsia="Times New Roman" w:hAnsi="Rhymes Display"/>
          <w:sz w:val="20"/>
          <w:szCs w:val="20"/>
        </w:rPr>
        <w:t xml:space="preserve"> v bruselském Pražském domě. </w:t>
      </w:r>
      <w:r>
        <w:rPr>
          <w:rFonts w:ascii="Rhymes Display" w:eastAsia="Times New Roman" w:hAnsi="Rhymes Display"/>
          <w:i/>
          <w:iCs/>
          <w:sz w:val="20"/>
          <w:szCs w:val="20"/>
        </w:rPr>
        <w:t>„</w:t>
      </w:r>
      <w:r>
        <w:rPr>
          <w:rFonts w:ascii="Rhymes Display" w:eastAsia="Times New Roman" w:hAnsi="Rhymes Display"/>
          <w:i/>
          <w:iCs/>
          <w:color w:val="auto"/>
          <w:sz w:val="20"/>
          <w:szCs w:val="20"/>
        </w:rPr>
        <w:t xml:space="preserve">Tentokrát je však výběr z těch nejlepších děl ze sbírky širší a naznačuje, co všechno se v depozitářích skrývá,“ </w:t>
      </w:r>
      <w:r>
        <w:rPr>
          <w:rFonts w:ascii="Rhymes Display" w:eastAsia="Times New Roman" w:hAnsi="Rhymes Display"/>
          <w:color w:val="auto"/>
          <w:sz w:val="20"/>
          <w:szCs w:val="20"/>
        </w:rPr>
        <w:t>dodává ředitelka GASK Jana Šorfová. Výstavu doprovází rozsáhlá publikace dokumentující tuto výjimečnou sbírku.</w:t>
      </w:r>
      <w:r>
        <w:rPr>
          <w:rFonts w:ascii="Rhymes Display" w:eastAsia="Times New Roman" w:hAnsi="Rhymes Display"/>
          <w:color w:val="EE0000"/>
          <w:sz w:val="20"/>
          <w:szCs w:val="20"/>
        </w:rPr>
        <w:t xml:space="preserve"> </w:t>
      </w:r>
    </w:p>
    <w:p w14:paraId="215996BD" w14:textId="77777777" w:rsidR="00ED16F3" w:rsidRDefault="00ED16F3" w:rsidP="0048447D">
      <w:pPr>
        <w:pStyle w:val="TextA"/>
        <w:spacing w:line="276" w:lineRule="auto"/>
        <w:ind w:right="567"/>
        <w:rPr>
          <w:rFonts w:ascii="Rhymes Display" w:eastAsia="Times New Roman" w:hAnsi="Rhymes Display"/>
          <w:color w:val="EE0000"/>
          <w:sz w:val="20"/>
          <w:szCs w:val="20"/>
        </w:rPr>
      </w:pPr>
    </w:p>
    <w:p w14:paraId="04F8A555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Další výstavní projekty</w:t>
      </w:r>
    </w:p>
    <w:p w14:paraId="51EB6B18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4F7860EB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PROJECTROOM </w:t>
      </w:r>
    </w:p>
    <w:p w14:paraId="582AF21C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Radim Langer, 22. 3. 2026 – 23. 8. 2026</w:t>
      </w:r>
    </w:p>
    <w:p w14:paraId="0296F4BE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Milan Cais, od 20. 9. 2026 </w:t>
      </w:r>
      <w:r>
        <w:rPr>
          <w:rFonts w:ascii="Segoe UI" w:eastAsia="Segoe UI" w:hAnsi="Segoe UI" w:cs="Segoe UI"/>
          <w:sz w:val="20"/>
          <w:szCs w:val="20"/>
        </w:rPr>
        <w:t>→</w:t>
      </w:r>
      <w:r>
        <w:rPr>
          <w:rFonts w:ascii="Rhymes Display" w:eastAsia="Times New Roman" w:hAnsi="Rhymes Display"/>
          <w:sz w:val="20"/>
          <w:szCs w:val="20"/>
        </w:rPr>
        <w:t xml:space="preserve"> 2027</w:t>
      </w:r>
    </w:p>
    <w:p w14:paraId="7437C4F5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1A8BE418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WHITEBOX </w:t>
      </w:r>
    </w:p>
    <w:p w14:paraId="03BA254B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Jakub Berdych, 22. 3. 2026 – 23. 8. 2026</w:t>
      </w:r>
    </w:p>
    <w:p w14:paraId="1735670B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Ludmila Šikolová, od 20. 9. 2026 </w:t>
      </w:r>
      <w:r>
        <w:rPr>
          <w:rFonts w:ascii="Segoe UI" w:eastAsia="Segoe UI" w:hAnsi="Segoe UI" w:cs="Segoe UI"/>
          <w:sz w:val="20"/>
          <w:szCs w:val="20"/>
        </w:rPr>
        <w:t>→</w:t>
      </w:r>
      <w:r>
        <w:rPr>
          <w:rFonts w:ascii="Rhymes Display" w:eastAsia="Times New Roman" w:hAnsi="Rhymes Display"/>
          <w:sz w:val="20"/>
          <w:szCs w:val="20"/>
        </w:rPr>
        <w:t xml:space="preserve"> 2027</w:t>
      </w:r>
    </w:p>
    <w:p w14:paraId="76BEDEB2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13723A5E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EXPERIMENTÁLNÍ PROSTOR 1 a 2 </w:t>
      </w:r>
    </w:p>
    <w:p w14:paraId="2035EA9D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Petr Válek, 22. 3. 2026 – 23. 8. 2026</w:t>
      </w:r>
    </w:p>
    <w:p w14:paraId="4F7640EE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lastRenderedPageBreak/>
        <w:t xml:space="preserve">Milan Cais, od 20. 9. 2026 </w:t>
      </w:r>
      <w:r>
        <w:rPr>
          <w:rFonts w:ascii="Segoe UI" w:eastAsia="Segoe UI" w:hAnsi="Segoe UI" w:cs="Segoe UI"/>
          <w:sz w:val="20"/>
          <w:szCs w:val="20"/>
        </w:rPr>
        <w:t>→</w:t>
      </w:r>
      <w:r>
        <w:rPr>
          <w:rFonts w:ascii="Rhymes Display" w:eastAsia="Times New Roman" w:hAnsi="Rhymes Display"/>
          <w:sz w:val="20"/>
          <w:szCs w:val="20"/>
        </w:rPr>
        <w:t xml:space="preserve"> 2027</w:t>
      </w:r>
    </w:p>
    <w:p w14:paraId="06A5D7A3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234E2E48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0"/>
          <w:szCs w:val="20"/>
        </w:rPr>
      </w:pPr>
      <w:r>
        <w:rPr>
          <w:rFonts w:ascii="Rhymes Display" w:eastAsia="Times New Roman" w:hAnsi="Rhymes Display"/>
          <w:b/>
          <w:bCs/>
          <w:sz w:val="20"/>
          <w:szCs w:val="20"/>
        </w:rPr>
        <w:t xml:space="preserve">CAFÉ FATAL </w:t>
      </w:r>
    </w:p>
    <w:p w14:paraId="09523E20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Marcela Vichrová, 1. 3. 2026 – 31. 5. 2026</w:t>
      </w:r>
    </w:p>
    <w:p w14:paraId="33260D6B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Filip Černý, 28. 6. 2026 – 4. 10. 2026</w:t>
      </w:r>
    </w:p>
    <w:p w14:paraId="55DD99C3" w14:textId="77777777" w:rsidR="00ED16F3" w:rsidRDefault="005347AF">
      <w:pPr>
        <w:pStyle w:val="TextA"/>
        <w:spacing w:line="276" w:lineRule="auto"/>
        <w:ind w:right="567" w:firstLine="567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Ivan Komárek, od 1. 11. 2026 </w:t>
      </w:r>
      <w:r>
        <w:rPr>
          <w:rFonts w:ascii="Segoe UI" w:eastAsia="Segoe UI" w:hAnsi="Segoe UI" w:cs="Segoe UI"/>
          <w:sz w:val="20"/>
          <w:szCs w:val="20"/>
        </w:rPr>
        <w:t>→</w:t>
      </w:r>
      <w:r>
        <w:rPr>
          <w:rFonts w:ascii="Rhymes Display" w:eastAsia="Times New Roman" w:hAnsi="Rhymes Display"/>
          <w:sz w:val="20"/>
          <w:szCs w:val="20"/>
        </w:rPr>
        <w:t xml:space="preserve"> 2027</w:t>
      </w:r>
    </w:p>
    <w:p w14:paraId="3160AA27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646C6B9D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Design a veřejné akce</w:t>
      </w:r>
    </w:p>
    <w:p w14:paraId="2E6950E2" w14:textId="77777777" w:rsidR="00ED16F3" w:rsidRDefault="005347AF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Jarní část roku otevře 18. dubna tradiční akce </w:t>
      </w:r>
      <w:r>
        <w:rPr>
          <w:rFonts w:ascii="Rhymes Display" w:eastAsia="Times New Roman" w:hAnsi="Rhymes Display"/>
          <w:b/>
          <w:bCs/>
          <w:sz w:val="20"/>
          <w:szCs w:val="20"/>
        </w:rPr>
        <w:t>JARO-DESIGN-GASK</w:t>
      </w:r>
      <w:r>
        <w:rPr>
          <w:rFonts w:ascii="Rhymes Display" w:eastAsia="Times New Roman" w:hAnsi="Rhymes Display"/>
          <w:sz w:val="20"/>
          <w:szCs w:val="20"/>
        </w:rPr>
        <w:t>, která</w:t>
      </w:r>
      <w:r>
        <w:rPr>
          <w:rFonts w:ascii="Rhymes Display" w:eastAsia="Times New Roman" w:hAnsi="Rhymes Display"/>
          <w:sz w:val="20"/>
          <w:szCs w:val="20"/>
        </w:rPr>
        <w:t xml:space="preserve"> představí současný autorský design v galerijním prostoru. Na ni </w:t>
      </w:r>
      <w:r>
        <w:rPr>
          <w:rFonts w:ascii="Rhymes Display" w:eastAsia="Times New Roman" w:hAnsi="Rhymes Display"/>
          <w:color w:val="auto"/>
          <w:sz w:val="20"/>
          <w:szCs w:val="20"/>
        </w:rPr>
        <w:t xml:space="preserve">naváže 15. května </w:t>
      </w:r>
      <w:r>
        <w:rPr>
          <w:rFonts w:ascii="Rhymes Display" w:eastAsia="Times New Roman" w:hAnsi="Rhymes Display"/>
          <w:b/>
          <w:bCs/>
          <w:color w:val="auto"/>
          <w:sz w:val="20"/>
          <w:szCs w:val="20"/>
        </w:rPr>
        <w:t>Muzejní noc</w:t>
      </w:r>
      <w:r>
        <w:rPr>
          <w:rFonts w:ascii="Rhymes Display" w:eastAsia="Times New Roman" w:hAnsi="Rhymes Display"/>
          <w:color w:val="auto"/>
          <w:sz w:val="20"/>
          <w:szCs w:val="20"/>
        </w:rPr>
        <w:t xml:space="preserve"> </w:t>
      </w:r>
      <w:r>
        <w:rPr>
          <w:rFonts w:ascii="Rhymes Display" w:eastAsia="Times New Roman" w:hAnsi="Rhymes Display"/>
          <w:sz w:val="20"/>
          <w:szCs w:val="20"/>
        </w:rPr>
        <w:t xml:space="preserve">s večerním programem v interiérech i zahradách GASK. Letní sezóna vyvrcholí 27. června festivalem </w:t>
      </w:r>
      <w:r>
        <w:rPr>
          <w:rFonts w:ascii="Rhymes Display" w:eastAsia="Times New Roman" w:hAnsi="Rhymes Display"/>
          <w:b/>
          <w:bCs/>
          <w:i/>
          <w:iCs/>
          <w:sz w:val="20"/>
          <w:szCs w:val="20"/>
        </w:rPr>
        <w:t xml:space="preserve">A </w:t>
      </w:r>
      <w:proofErr w:type="spellStart"/>
      <w:r>
        <w:rPr>
          <w:rFonts w:ascii="Rhymes Display" w:eastAsia="Times New Roman" w:hAnsi="Rhymes Display"/>
          <w:b/>
          <w:bCs/>
          <w:i/>
          <w:iCs/>
          <w:sz w:val="20"/>
          <w:szCs w:val="20"/>
        </w:rPr>
        <w:t>Day</w:t>
      </w:r>
      <w:proofErr w:type="spellEnd"/>
      <w:r>
        <w:rPr>
          <w:rFonts w:ascii="Rhymes Display" w:eastAsia="Times New Roman" w:hAnsi="Rhymes Display"/>
          <w:b/>
          <w:bCs/>
          <w:i/>
          <w:iCs/>
          <w:sz w:val="20"/>
          <w:szCs w:val="20"/>
        </w:rPr>
        <w:t xml:space="preserve"> of </w:t>
      </w:r>
      <w:proofErr w:type="spellStart"/>
      <w:r>
        <w:rPr>
          <w:rFonts w:ascii="Rhymes Display" w:eastAsia="Times New Roman" w:hAnsi="Rhymes Display"/>
          <w:b/>
          <w:bCs/>
          <w:i/>
          <w:iCs/>
          <w:sz w:val="20"/>
          <w:szCs w:val="20"/>
        </w:rPr>
        <w:t>Sound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, jenž propojí zvukové instalace, koncerty a audiovizuální intervence v celé budově jezuitské koleje, v chrámu sv. Barbory a v kapli Božího těla </w:t>
      </w:r>
      <w:r>
        <w:rPr>
          <w:rFonts w:ascii="Rhymes Display" w:eastAsia="Times New Roman" w:hAnsi="Rhymes Display"/>
          <w:color w:val="auto"/>
          <w:sz w:val="20"/>
          <w:szCs w:val="20"/>
        </w:rPr>
        <w:t>v dramaturgii Michala Rataje.</w:t>
      </w:r>
      <w:r>
        <w:rPr>
          <w:rFonts w:ascii="Rhymes Display" w:eastAsia="Times New Roman" w:hAnsi="Rhymes Display"/>
          <w:sz w:val="20"/>
          <w:szCs w:val="20"/>
        </w:rPr>
        <w:t xml:space="preserve"> Podzimní období uzavře 28. listopadu adventní </w:t>
      </w:r>
      <w:r>
        <w:rPr>
          <w:rFonts w:ascii="Rhymes Display" w:eastAsia="Times New Roman" w:hAnsi="Rhymes Display"/>
          <w:sz w:val="20"/>
          <w:szCs w:val="20"/>
        </w:rPr>
        <w:t xml:space="preserve">setkání </w:t>
      </w:r>
      <w:r>
        <w:rPr>
          <w:rFonts w:ascii="Rhymes Display" w:eastAsia="Times New Roman" w:hAnsi="Rhymes Display"/>
          <w:b/>
          <w:bCs/>
          <w:sz w:val="20"/>
          <w:szCs w:val="20"/>
        </w:rPr>
        <w:t>ADVENT-DESIGN-GASK</w:t>
      </w:r>
      <w:r>
        <w:rPr>
          <w:rFonts w:ascii="Rhymes Display" w:eastAsia="Times New Roman" w:hAnsi="Rhymes Display"/>
          <w:sz w:val="20"/>
          <w:szCs w:val="20"/>
        </w:rPr>
        <w:t xml:space="preserve"> věnované předvánočnímu designu a autorské tvorbě. </w:t>
      </w:r>
    </w:p>
    <w:p w14:paraId="1950C8B1" w14:textId="77777777" w:rsidR="00ED16F3" w:rsidRDefault="00ED16F3">
      <w:pPr>
        <w:pStyle w:val="TextA"/>
        <w:spacing w:line="276" w:lineRule="auto"/>
        <w:ind w:right="567"/>
        <w:rPr>
          <w:rFonts w:ascii="Rhymes Display" w:eastAsia="Times New Roman" w:hAnsi="Rhymes Display"/>
          <w:sz w:val="20"/>
          <w:szCs w:val="20"/>
        </w:rPr>
      </w:pPr>
    </w:p>
    <w:p w14:paraId="4B2FF8EE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Edukace a doprovodné programy</w:t>
      </w:r>
    </w:p>
    <w:p w14:paraId="0A6D9902" w14:textId="77777777" w:rsidR="00ED16F3" w:rsidRDefault="005347AF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Lektorské centrum nabízí programy, které přibližují umění dětem, školám, rodinám, teenagerům, seniorům i návštěvníkům se specifickými potřebami. Pro širokou veřejnost připravuje výtvarné workshopy, celodenní program ke stálé expozici </w:t>
      </w:r>
      <w:r>
        <w:rPr>
          <w:rFonts w:ascii="Rhymes Display" w:eastAsia="Times New Roman" w:hAnsi="Rhymes Display"/>
          <w:i/>
          <w:iCs/>
          <w:sz w:val="20"/>
          <w:szCs w:val="20"/>
        </w:rPr>
        <w:t>Labyrintem přírody</w:t>
      </w:r>
      <w:r>
        <w:rPr>
          <w:rFonts w:ascii="Rhymes Display" w:eastAsia="Times New Roman" w:hAnsi="Rhymes Display"/>
          <w:sz w:val="20"/>
          <w:szCs w:val="20"/>
        </w:rPr>
        <w:t xml:space="preserve">, komorní besedy v knihovně, cyklus </w:t>
      </w:r>
      <w:r>
        <w:rPr>
          <w:rFonts w:ascii="Rhymes Display" w:eastAsia="Times New Roman" w:hAnsi="Rhymes Display"/>
          <w:i/>
          <w:iCs/>
          <w:sz w:val="20"/>
          <w:szCs w:val="20"/>
        </w:rPr>
        <w:t>Tvář baroka</w:t>
      </w:r>
      <w:r>
        <w:rPr>
          <w:rFonts w:ascii="Rhymes Display" w:eastAsia="Times New Roman" w:hAnsi="Rhymes Display"/>
          <w:sz w:val="20"/>
          <w:szCs w:val="20"/>
        </w:rPr>
        <w:t xml:space="preserve"> věnovaný historii jezuitské koleje, filmová a hudební setkání, ne/kroužky pro děti, letní ne/tábory a intervence do výstav zaměřené na dětské publikum. V příštím roce zároveň vyvrcholí krajská výtvarná soutěž </w:t>
      </w:r>
      <w:r>
        <w:rPr>
          <w:rFonts w:ascii="Rhymes Display" w:eastAsia="Times New Roman" w:hAnsi="Rhymes Display"/>
          <w:i/>
          <w:iCs/>
          <w:sz w:val="20"/>
          <w:szCs w:val="20"/>
        </w:rPr>
        <w:t xml:space="preserve">Zapni světlo pro </w:t>
      </w:r>
      <w:proofErr w:type="spellStart"/>
      <w:r>
        <w:rPr>
          <w:rFonts w:ascii="Rhymes Display" w:eastAsia="Times New Roman" w:hAnsi="Rhymes Display"/>
          <w:i/>
          <w:iCs/>
          <w:sz w:val="20"/>
          <w:szCs w:val="20"/>
        </w:rPr>
        <w:t>Pešánka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, do níž se zapojují školy Středočeského kraje. V roce 2026 se v GASK uskuteční </w:t>
      </w:r>
      <w:r>
        <w:rPr>
          <w:rFonts w:ascii="Rhymes Display" w:eastAsia="Times New Roman" w:hAnsi="Rhymes Display"/>
          <w:b/>
          <w:bCs/>
          <w:sz w:val="20"/>
          <w:szCs w:val="20"/>
        </w:rPr>
        <w:t>FestivAL100</w:t>
      </w:r>
      <w:r>
        <w:rPr>
          <w:rFonts w:ascii="Rhymes Display" w:eastAsia="Times New Roman" w:hAnsi="Rhymes Display"/>
          <w:sz w:val="20"/>
          <w:szCs w:val="20"/>
        </w:rPr>
        <w:t xml:space="preserve"> pořádaný k 100. výročí narození Arnošta Lustiga. Galerie jako festivalový partner nabídne 20. května odbornou </w:t>
      </w:r>
      <w:proofErr w:type="gramStart"/>
      <w:r>
        <w:rPr>
          <w:rFonts w:ascii="Rhymes Display" w:eastAsia="Times New Roman" w:hAnsi="Rhymes Display"/>
          <w:sz w:val="20"/>
          <w:szCs w:val="20"/>
        </w:rPr>
        <w:t>diskuzi</w:t>
      </w:r>
      <w:proofErr w:type="gramEnd"/>
      <w:r>
        <w:rPr>
          <w:rFonts w:ascii="Rhymes Display" w:eastAsia="Times New Roman" w:hAnsi="Rhymes Display"/>
          <w:sz w:val="20"/>
          <w:szCs w:val="20"/>
        </w:rPr>
        <w:t xml:space="preserve"> věnovanou jeho odkazu. </w:t>
      </w:r>
    </w:p>
    <w:p w14:paraId="29938D56" w14:textId="77777777" w:rsidR="00ED16F3" w:rsidRDefault="00ED16F3">
      <w:pPr>
        <w:pStyle w:val="TextA"/>
        <w:spacing w:line="276" w:lineRule="auto"/>
        <w:ind w:left="567" w:right="567"/>
        <w:rPr>
          <w:rFonts w:ascii="Rhymes Display" w:eastAsia="Times New Roman" w:hAnsi="Rhymes Display"/>
          <w:sz w:val="20"/>
          <w:szCs w:val="20"/>
        </w:rPr>
      </w:pPr>
    </w:p>
    <w:p w14:paraId="1CA1EB25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Penzion</w:t>
      </w:r>
    </w:p>
    <w:p w14:paraId="0AC6A830" w14:textId="77777777" w:rsidR="00ED16F3" w:rsidRDefault="005347AF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V areálu galerie se v létě příštího roku otevře penzion s pěti samostatnými ubytovacími jednotkami. Nové zázemí má sloužit umělcům, odborným hostům i partnerským institucím, ale také veřejnosti a komerčním akcím</w:t>
      </w:r>
      <w:r>
        <w:rPr>
          <w:rFonts w:ascii="Rhymes Display" w:eastAsia="Times New Roman" w:hAnsi="Rhymes Display"/>
          <w:i/>
          <w:iCs/>
          <w:sz w:val="20"/>
          <w:szCs w:val="20"/>
        </w:rPr>
        <w:t>. „Penzion doplní zázemí pro umělce i odborné hosty, a zároveň zpřístupní jedinečný prostor GASK širší veřejnosti,“</w:t>
      </w:r>
      <w:r>
        <w:rPr>
          <w:rFonts w:ascii="Rhymes Display" w:eastAsia="Times New Roman" w:hAnsi="Rhymes Display"/>
          <w:sz w:val="20"/>
          <w:szCs w:val="20"/>
        </w:rPr>
        <w:t xml:space="preserve"> říká ředitelka galerie. </w:t>
      </w:r>
    </w:p>
    <w:p w14:paraId="022EE054" w14:textId="77777777" w:rsidR="00ED16F3" w:rsidRDefault="00ED16F3">
      <w:pPr>
        <w:pStyle w:val="TextA"/>
        <w:spacing w:line="276" w:lineRule="auto"/>
        <w:ind w:right="567"/>
        <w:rPr>
          <w:rFonts w:ascii="Rhymes Display" w:eastAsia="Times New Roman" w:hAnsi="Rhymes Display"/>
          <w:color w:val="EE0000"/>
          <w:sz w:val="20"/>
          <w:szCs w:val="20"/>
        </w:rPr>
      </w:pPr>
    </w:p>
    <w:p w14:paraId="5B60B468" w14:textId="77777777" w:rsidR="00ED16F3" w:rsidRDefault="005347AF">
      <w:pPr>
        <w:pStyle w:val="TextA"/>
        <w:spacing w:line="276" w:lineRule="auto"/>
        <w:ind w:left="567" w:right="567"/>
        <w:rPr>
          <w:rFonts w:ascii="Rhymes Display" w:eastAsia="Times New Roman" w:hAnsi="Rhymes Display"/>
          <w:b/>
          <w:bCs/>
          <w:sz w:val="22"/>
          <w:szCs w:val="22"/>
        </w:rPr>
      </w:pPr>
      <w:r>
        <w:rPr>
          <w:rFonts w:ascii="Rhymes Display" w:eastAsia="Times New Roman" w:hAnsi="Rhymes Display"/>
          <w:b/>
          <w:bCs/>
          <w:sz w:val="22"/>
          <w:szCs w:val="22"/>
        </w:rPr>
        <w:t>Budoucí projekty</w:t>
      </w:r>
    </w:p>
    <w:p w14:paraId="27F5D4F9" w14:textId="77777777" w:rsidR="00ED16F3" w:rsidRDefault="005347AF" w:rsidP="005347AF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Na rok 2027 chystá GASK výstavu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Terra </w:t>
      </w:r>
      <w:proofErr w:type="spellStart"/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Incognita</w:t>
      </w:r>
      <w:proofErr w:type="spellEnd"/>
      <w:r>
        <w:rPr>
          <w:rFonts w:ascii="Rhymes Display" w:eastAsia="Times New Roman" w:hAnsi="Rhymes Display" w:cs="Times New Roman"/>
          <w:sz w:val="20"/>
          <w:szCs w:val="20"/>
        </w:rPr>
        <w:t xml:space="preserve">, která vzniká ve spolupráci s kurátorem vídeňského Belvedere Miroslavem </w:t>
      </w:r>
      <w:proofErr w:type="spellStart"/>
      <w:r>
        <w:rPr>
          <w:rFonts w:ascii="Rhymes Display" w:eastAsia="Times New Roman" w:hAnsi="Rhymes Display" w:cs="Times New Roman"/>
          <w:sz w:val="20"/>
          <w:szCs w:val="20"/>
        </w:rPr>
        <w:t>Halákem</w:t>
      </w:r>
      <w:proofErr w:type="spellEnd"/>
      <w:r>
        <w:rPr>
          <w:rFonts w:ascii="Rhymes Display" w:eastAsia="Times New Roman" w:hAnsi="Rhymes Display" w:cs="Times New Roman"/>
          <w:sz w:val="20"/>
          <w:szCs w:val="20"/>
        </w:rPr>
        <w:t xml:space="preserve">. </w:t>
      </w:r>
      <w:r>
        <w:rPr>
          <w:rFonts w:ascii="Rhymes Display" w:eastAsia="Times New Roman" w:hAnsi="Rhymes Display" w:cs="Times New Roman"/>
          <w:color w:val="auto"/>
          <w:sz w:val="20"/>
          <w:szCs w:val="20"/>
        </w:rPr>
        <w:t xml:space="preserve">Projekt představí výběr československého umění z let 1948–1989 v konfrontaci se sbírkou </w:t>
      </w:r>
      <w:proofErr w:type="spellStart"/>
      <w:r>
        <w:rPr>
          <w:rFonts w:ascii="Rhymes Display" w:eastAsia="Times New Roman" w:hAnsi="Rhymes Display" w:cs="Times New Roman"/>
          <w:color w:val="auto"/>
          <w:sz w:val="20"/>
          <w:szCs w:val="20"/>
        </w:rPr>
        <w:t>Liaunig</w:t>
      </w:r>
      <w:proofErr w:type="spellEnd"/>
      <w:r>
        <w:rPr>
          <w:rFonts w:ascii="Rhymes Display" w:eastAsia="Times New Roman" w:hAnsi="Rhymes Display" w:cs="Times New Roman"/>
          <w:color w:val="auto"/>
          <w:sz w:val="20"/>
          <w:szCs w:val="20"/>
        </w:rPr>
        <w:t xml:space="preserve">. Výstava otevře nový pohled na tvorbu vznikající za železnou oponou i na její vztah k evropskému kontextu. </w:t>
      </w:r>
      <w:r>
        <w:rPr>
          <w:rFonts w:ascii="Rhymes Display" w:eastAsia="Times New Roman" w:hAnsi="Rhymes Display" w:cs="Times New Roman"/>
          <w:color w:val="auto"/>
          <w:sz w:val="20"/>
          <w:szCs w:val="20"/>
        </w:rPr>
        <w:t>„</w:t>
      </w:r>
      <w:r>
        <w:rPr>
          <w:rFonts w:ascii="Rhymes Display" w:eastAsia="Times New Roman" w:hAnsi="Rhymes Display" w:cs="Times New Roman"/>
          <w:i/>
          <w:iCs/>
          <w:color w:val="auto"/>
          <w:sz w:val="20"/>
          <w:szCs w:val="20"/>
        </w:rPr>
        <w:t>Tento galerijní počin vnímám jako příležitost obohatit naše publikum o širší perspektivu středoevropského umění,“</w:t>
      </w:r>
      <w:r>
        <w:rPr>
          <w:rFonts w:ascii="Rhymes Display" w:eastAsia="Times New Roman" w:hAnsi="Rhymes Display" w:cs="Times New Roman"/>
          <w:color w:val="auto"/>
          <w:sz w:val="20"/>
          <w:szCs w:val="20"/>
        </w:rPr>
        <w:t xml:space="preserve"> dodává Jana Šorfová. </w:t>
      </w:r>
    </w:p>
    <w:p w14:paraId="1CF8211C" w14:textId="77777777" w:rsidR="00ED16F3" w:rsidRDefault="00ED16F3">
      <w:pPr>
        <w:pStyle w:val="TextA"/>
        <w:spacing w:after="0" w:line="276" w:lineRule="auto"/>
        <w:ind w:right="567"/>
        <w:jc w:val="both"/>
        <w:rPr>
          <w:rFonts w:ascii="Rhymes Display" w:hAnsi="Rhymes Display"/>
          <w:sz w:val="20"/>
          <w:szCs w:val="20"/>
        </w:rPr>
      </w:pPr>
    </w:p>
    <w:p w14:paraId="761B020A" w14:textId="77777777" w:rsidR="00ED16F3" w:rsidRDefault="00ED16F3">
      <w:pPr>
        <w:pStyle w:val="TextA"/>
        <w:spacing w:after="0" w:line="276" w:lineRule="auto"/>
        <w:ind w:right="567"/>
        <w:jc w:val="both"/>
        <w:rPr>
          <w:rFonts w:ascii="Rhymes Display" w:hAnsi="Rhymes Display"/>
          <w:sz w:val="20"/>
          <w:szCs w:val="20"/>
        </w:rPr>
      </w:pPr>
    </w:p>
    <w:p w14:paraId="052A35CB" w14:textId="77777777" w:rsidR="00ED16F3" w:rsidRDefault="005347AF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>Kontakt pro média:</w:t>
      </w:r>
    </w:p>
    <w:p w14:paraId="3F5E5F79" w14:textId="77777777" w:rsidR="00ED16F3" w:rsidRDefault="005347AF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>Ing. Alena Sedláčková</w:t>
      </w:r>
    </w:p>
    <w:p w14:paraId="22817DAD" w14:textId="77777777" w:rsidR="00ED16F3" w:rsidRDefault="005347AF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sz w:val="20"/>
          <w:szCs w:val="20"/>
        </w:rPr>
        <w:t>+420 602 454 457</w:t>
      </w:r>
    </w:p>
    <w:p w14:paraId="5CBF0BB8" w14:textId="77777777" w:rsidR="00ED16F3" w:rsidRDefault="005347AF">
      <w:pPr>
        <w:pStyle w:val="TextA"/>
        <w:pBdr>
          <w:bottom w:val="single" w:sz="6" w:space="1" w:color="000001"/>
        </w:pBdr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sz w:val="20"/>
          <w:szCs w:val="20"/>
        </w:rPr>
        <w:t>sedlackova@gask.cz</w:t>
      </w:r>
    </w:p>
    <w:p w14:paraId="283182B0" w14:textId="77777777" w:rsidR="00ED16F3" w:rsidRDefault="00ED16F3">
      <w:pPr>
        <w:pStyle w:val="TextA"/>
        <w:pBdr>
          <w:bottom w:val="single" w:sz="6" w:space="1" w:color="000001"/>
        </w:pBdr>
        <w:spacing w:after="0"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</w:p>
    <w:p w14:paraId="0E6F628C" w14:textId="77777777" w:rsidR="00ED16F3" w:rsidRDefault="00ED16F3">
      <w:pPr>
        <w:pStyle w:val="TextA"/>
        <w:spacing w:after="0" w:line="276" w:lineRule="auto"/>
        <w:ind w:right="567" w:firstLine="567"/>
        <w:jc w:val="both"/>
        <w:rPr>
          <w:rFonts w:ascii="Rhymes Display" w:hAnsi="Rhymes Display"/>
          <w:sz w:val="20"/>
          <w:szCs w:val="20"/>
        </w:rPr>
      </w:pPr>
    </w:p>
    <w:p w14:paraId="622448B5" w14:textId="77777777" w:rsidR="00ED16F3" w:rsidRDefault="005347AF">
      <w:pPr>
        <w:pStyle w:val="TextA"/>
        <w:spacing w:after="0" w:line="276" w:lineRule="auto"/>
        <w:ind w:right="567" w:firstLine="567"/>
        <w:jc w:val="both"/>
        <w:rPr>
          <w:rFonts w:ascii="Rhymes Display" w:hAnsi="Rhymes Display"/>
        </w:rPr>
      </w:pPr>
      <w:r>
        <w:rPr>
          <w:rFonts w:ascii="Rhymes Display" w:hAnsi="Rhymes Display"/>
          <w:sz w:val="20"/>
          <w:szCs w:val="20"/>
        </w:rPr>
        <w:t xml:space="preserve">Nechte se (s)vést uměním! </w:t>
      </w:r>
    </w:p>
    <w:p w14:paraId="25063C45" w14:textId="77777777" w:rsidR="00ED16F3" w:rsidRDefault="00ED16F3">
      <w:pPr>
        <w:pStyle w:val="TextA"/>
        <w:spacing w:after="0"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7B42E7D9" w14:textId="77777777" w:rsidR="00ED16F3" w:rsidRDefault="005347AF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GASK – Galerie Středočeského kraje je svým primárním posláním muzeem umění, což znamená, že spravuje, ochraňuje a strategicky buduje sbírkový fond českého i mezinárodního umění. Sbírky GASK představují navzdory historickým diskontinuitám mimořádně ucelený a kvalitní přehled českého výtvarného umění od konce 19. století až po současnost. V loňském roce, kdy galerie oslavila 60 let od svého vzniku, otevřela GASK novou stálou expozici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Labyrintem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, která prezentuje galerijní sbírky s důrazem na nové akvizice. Edukační a interpretační programy doprovázející výstavní dramaturgii GASK jsou nepostradatelnou součástí nabídky, kterou veřejnosti zajišťuje Lektorské centrum GASK. </w:t>
      </w:r>
    </w:p>
    <w:p w14:paraId="50C5664B" w14:textId="77777777" w:rsidR="00ED16F3" w:rsidRDefault="00ED16F3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</w:p>
    <w:p w14:paraId="3FF22BD4" w14:textId="77777777" w:rsidR="00ED16F3" w:rsidRDefault="00ED16F3">
      <w:pPr>
        <w:pStyle w:val="TextA"/>
        <w:spacing w:after="0" w:line="276" w:lineRule="auto"/>
        <w:ind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sectPr w:rsidR="00ED16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567" w:bottom="624" w:left="567" w:header="567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154C" w14:textId="77777777" w:rsidR="005347AF" w:rsidRDefault="005347AF">
      <w:r>
        <w:separator/>
      </w:r>
    </w:p>
  </w:endnote>
  <w:endnote w:type="continuationSeparator" w:id="0">
    <w:p w14:paraId="13ED7111" w14:textId="77777777" w:rsidR="005347AF" w:rsidRDefault="0053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EE"/>
    <w:family w:val="roman"/>
    <w:pitch w:val="variable"/>
  </w:font>
  <w:font w:name="Rhymes Display">
    <w:panose1 w:val="00000000000000000000"/>
    <w:charset w:val="00"/>
    <w:family w:val="modern"/>
    <w:notTrueType/>
    <w:pitch w:val="variable"/>
    <w:sig w:usb0="A10000BF" w:usb1="4200207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C375" w14:textId="77777777" w:rsidR="00ED16F3" w:rsidRDefault="00ED16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986A" w14:textId="77777777" w:rsidR="00ED16F3" w:rsidRDefault="005347AF">
    <w:pPr>
      <w:pStyle w:val="Zpat"/>
    </w:pPr>
    <w:r>
      <w:rPr>
        <w:noProof/>
      </w:rPr>
      <w:drawing>
        <wp:inline distT="0" distB="0" distL="0" distR="0" wp14:anchorId="527C5C7E" wp14:editId="07F53301">
          <wp:extent cx="6836410" cy="786765"/>
          <wp:effectExtent l="0" t="0" r="0" b="0"/>
          <wp:docPr id="3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33EA" w14:textId="77777777" w:rsidR="00ED16F3" w:rsidRDefault="005347AF">
    <w:pPr>
      <w:pStyle w:val="Zpat"/>
    </w:pPr>
    <w:r>
      <w:rPr>
        <w:noProof/>
      </w:rPr>
      <w:drawing>
        <wp:inline distT="0" distB="0" distL="0" distR="0" wp14:anchorId="7CA0487C" wp14:editId="2C09B0F6">
          <wp:extent cx="6836410" cy="786765"/>
          <wp:effectExtent l="0" t="0" r="0" b="0"/>
          <wp:docPr id="4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234F" w14:textId="77777777" w:rsidR="005347AF" w:rsidRDefault="005347AF">
      <w:r>
        <w:separator/>
      </w:r>
    </w:p>
  </w:footnote>
  <w:footnote w:type="continuationSeparator" w:id="0">
    <w:p w14:paraId="543C26DE" w14:textId="77777777" w:rsidR="005347AF" w:rsidRDefault="0053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D69" w14:textId="77777777" w:rsidR="00ED16F3" w:rsidRDefault="00ED16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800B" w14:textId="77777777" w:rsidR="00ED16F3" w:rsidRDefault="005347AF">
    <w:pPr>
      <w:pStyle w:val="Zhlav"/>
    </w:pPr>
    <w:r>
      <w:rPr>
        <w:noProof/>
      </w:rPr>
      <w:drawing>
        <wp:inline distT="0" distB="0" distL="0" distR="0" wp14:anchorId="46256E78" wp14:editId="250BD879">
          <wp:extent cx="2850515" cy="695325"/>
          <wp:effectExtent l="0" t="0" r="0" b="0"/>
          <wp:docPr id="1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B40DD9" w14:textId="77777777" w:rsidR="00ED16F3" w:rsidRDefault="00ED16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2833" w14:textId="77777777" w:rsidR="00ED16F3" w:rsidRDefault="005347AF">
    <w:pPr>
      <w:pStyle w:val="Zhlav"/>
    </w:pPr>
    <w:r>
      <w:rPr>
        <w:noProof/>
      </w:rPr>
      <w:drawing>
        <wp:inline distT="0" distB="0" distL="0" distR="0" wp14:anchorId="64B2700C" wp14:editId="2C816F87">
          <wp:extent cx="2850515" cy="695325"/>
          <wp:effectExtent l="0" t="0" r="0" b="0"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E9EF98" w14:textId="77777777" w:rsidR="00ED16F3" w:rsidRDefault="00ED16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F3"/>
    <w:rsid w:val="0048447D"/>
    <w:rsid w:val="005347AF"/>
    <w:rsid w:val="00E4687C"/>
    <w:rsid w:val="00ED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6DEC"/>
  <w15:docId w15:val="{6A1D1632-9895-4B25-82C3-E9304E4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4D8A"/>
    <w:rPr>
      <w:color w:val="0000FF" w:themeColor="hyperlink"/>
      <w:u w:val="single"/>
    </w:rPr>
  </w:style>
  <w:style w:type="character" w:customStyle="1" w:styleId="slodku1">
    <w:name w:val="Číslo řádku1"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74D8A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Zpat">
    <w:name w:val="foot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TextA">
    <w:name w:val="Text A"/>
    <w:qFormat/>
    <w:pPr>
      <w:spacing w:after="8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BasicParagraph">
    <w:name w:val="[Basic Paragraph]"/>
    <w:qFormat/>
    <w:pPr>
      <w:spacing w:line="288" w:lineRule="auto"/>
    </w:pPr>
    <w:rPr>
      <w:rFonts w:ascii="Minion Pro" w:eastAsia="Minion Pro" w:hAnsi="Minion Pro" w:cs="Minion Pro"/>
      <w:color w:val="000000"/>
      <w:sz w:val="24"/>
      <w:szCs w:val="24"/>
      <w:u w:color="000000"/>
      <w:lang w:val="en-US"/>
    </w:rPr>
  </w:style>
  <w:style w:type="paragraph" w:styleId="Revize">
    <w:name w:val="Revision"/>
    <w:uiPriority w:val="99"/>
    <w:semiHidden/>
    <w:qFormat/>
    <w:rsid w:val="00820D12"/>
    <w:pPr>
      <w:suppressAutoHyphens w:val="0"/>
    </w:pPr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D5137996D01499DD756264FE30C20" ma:contentTypeVersion="2" ma:contentTypeDescription="Vytvoří nový dokument" ma:contentTypeScope="" ma:versionID="985ae20c28297fce0eba74a5e1626107">
  <xsd:schema xmlns:xsd="http://www.w3.org/2001/XMLSchema" xmlns:xs="http://www.w3.org/2001/XMLSchema" xmlns:p="http://schemas.microsoft.com/office/2006/metadata/properties" xmlns:ns3="6ae185b5-a7c6-46da-a1a6-93f30d996c40" targetNamespace="http://schemas.microsoft.com/office/2006/metadata/properties" ma:root="true" ma:fieldsID="612c29ff7f402ca5360d9df18096ea34" ns3:_="">
    <xsd:import namespace="6ae185b5-a7c6-46da-a1a6-93f30d996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85b5-a7c6-46da-a1a6-93f30d996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FB533-47D0-45B4-9CC0-806808D9B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E86677-F2B8-4E70-AB07-0C9E9528A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5CA428-B7D5-4467-AC07-A1C6068A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185b5-a7c6-46da-a1a6-93f30d996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E7133-ACFF-4DE5-B490-176E4B21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1124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Sedláčková</dc:creator>
  <dc:description/>
  <cp:lastModifiedBy>Alena Sedláčková</cp:lastModifiedBy>
  <cp:revision>31</cp:revision>
  <cp:lastPrinted>2025-12-02T10:01:00Z</cp:lastPrinted>
  <dcterms:created xsi:type="dcterms:W3CDTF">2025-11-27T10:25:00Z</dcterms:created>
  <dcterms:modified xsi:type="dcterms:W3CDTF">2025-12-04T12:09:00Z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0x010100469D5137996D01499DD756264FE30C20</vt:lpwstr>
  </property>
  <property fmtid="{D5CDD505-2E9C-101B-9397-08002B2CF9AE}" pid="3" name="GrammarlyDocumentId">
    <vt:lpwstr>a337f2248fbc311647dbf202939b9b0249fab3d5f976f86cc1ff00383fd060d1</vt:lpwstr>
  </property>
</Properties>
</file>