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A"/>
        <w:spacing w:lineRule="auto" w:line="276" w:before="0" w:after="0"/>
        <w:ind w:end="567"/>
        <w:jc w:val="both"/>
        <w:rPr>
          <w:rFonts w:ascii="Rhymes Display" w:hAnsi="Rhymes Display" w:eastAsia="Times New Roman" w:cs="Times New Roman"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</w:r>
    </w:p>
    <w:p>
      <w:pPr>
        <w:pStyle w:val="TextA"/>
        <w:spacing w:lineRule="auto" w:line="276"/>
        <w:ind w:firstLine="567" w:end="567"/>
        <w:jc w:val="both"/>
        <w:rPr/>
      </w:pPr>
      <w:r>
        <w:rPr>
          <w:rFonts w:eastAsia="Times New Roman" w:cs="Times New Roman" w:ascii="Rhymes Display" w:hAnsi="Rhymes Display"/>
          <w:b/>
          <w:bCs/>
        </w:rPr>
        <w:t xml:space="preserve">TISKOVÁ ZPRÁVA 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b/>
          <w:bCs/>
        </w:rPr>
      </w:pPr>
      <w:r>
        <w:rPr>
          <w:rFonts w:eastAsia="Times New Roman" w:cs="Times New Roman" w:ascii="Rhymes Display" w:hAnsi="Rhymes Display"/>
          <w:b/>
          <w:bCs/>
        </w:rPr>
        <w:t xml:space="preserve">GASK ocenil vítěze krajské výtvarné soutěže </w:t>
      </w:r>
      <w:r>
        <w:rPr>
          <w:rFonts w:eastAsia="Times New Roman" w:cs="Times New Roman" w:ascii="Rhymes Display" w:hAnsi="Rhymes Display"/>
          <w:b/>
          <w:bCs/>
          <w:i/>
          <w:iCs/>
        </w:rPr>
        <w:t xml:space="preserve">Zapni světlo pro Pešánka! 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 w:ascii="Rhymes Display" w:hAnsi="Rhymes Display"/>
          <w:b/>
          <w:bCs/>
          <w:sz w:val="22"/>
          <w:szCs w:val="22"/>
        </w:rPr>
        <w:t xml:space="preserve">V Kutné Hoře 29. 5. 2026 – Galerie Středočeského kraje ve spolupráci se Středočeským krajem vyhlásila ve středu 27. května výsledky krajské výtvarné soutěže </w:t>
      </w:r>
      <w:r>
        <w:rPr>
          <w:rFonts w:eastAsia="Times New Roman" w:cs="Times New Roman" w:ascii="Rhymes Display" w:hAnsi="Rhymes Display"/>
          <w:b/>
          <w:bCs/>
          <w:i/>
          <w:iCs/>
          <w:sz w:val="22"/>
          <w:szCs w:val="22"/>
        </w:rPr>
        <w:t>Zapni světlo pro Pešánka!.</w:t>
      </w:r>
      <w:r>
        <w:rPr>
          <w:rFonts w:eastAsia="Times New Roman" w:cs="Times New Roman" w:ascii="Rhymes Display" w:hAnsi="Rhymes Display"/>
          <w:b/>
          <w:bCs/>
          <w:sz w:val="22"/>
          <w:szCs w:val="22"/>
        </w:rPr>
        <w:t xml:space="preserve"> Soutěž připomněla kutnohorského rodáka a průkopníka světelně-kinetického umění Zdeňka Pešánka a nabídla dětem, žákům i studentům prostor pro vlastní výtvarnou, objektovou i multimediální tvorbu. 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b w:val="false"/>
          <w:bCs w:val="false"/>
          <w:sz w:val="22"/>
          <w:szCs w:val="22"/>
        </w:rPr>
      </w:pPr>
      <w:r>
        <w:rPr>
          <w:rFonts w:eastAsia="Times New Roman" w:cs="Times New Roman" w:ascii="Rhymes Display" w:hAnsi="Rhymes Display"/>
          <w:b w:val="false"/>
          <w:bCs w:val="false"/>
          <w:sz w:val="22"/>
          <w:szCs w:val="22"/>
        </w:rPr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  <w:t xml:space="preserve">Zdeněk Pešánek ve své tvorbě propojoval umění s technikou, světlo s hudbou a pohyb s prostorem. V době, kdy většina umělců malovala na plátno, vnímal světlo jako samostatný výtvarný materiál, hudbu jako barvu v pohybu a město jako živý organismus rytmu a energie. Jeho odkaz se stal výchozím bodem letošní krajské výtvarné soutěže, jejímž cílem nebylo Pešánka napodobit, ale navázat na jeho způsob uvažování a </w:t>
      </w:r>
      <w:r>
        <w:rPr>
          <w:rFonts w:eastAsia="Times New Roman" w:cs="Times New Roman" w:ascii="Rhymes Display" w:hAnsi="Rhymes Display"/>
          <w:sz w:val="22"/>
          <w:szCs w:val="22"/>
        </w:rPr>
        <w:t>položit si</w:t>
      </w:r>
      <w:r>
        <w:rPr>
          <w:rFonts w:eastAsia="Times New Roman" w:cs="Times New Roman" w:ascii="Rhymes Display" w:hAnsi="Rhymes Display"/>
          <w:sz w:val="22"/>
          <w:szCs w:val="22"/>
        </w:rPr>
        <w:t xml:space="preserve"> otázku, jak by tvořil dnes – v době digitálních obrazů, světelných efektů, zvuku, pohybu a nových technologií.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  <w:t>Do výtvarné výzvy se zapojilo 185 dětí, žáků a studentů z</w:t>
      </w:r>
      <w:r>
        <w:rPr>
          <w:rFonts w:eastAsia="Times New Roman" w:cs="Times New Roman" w:ascii="Rhymes Display" w:hAnsi="Rhymes Display"/>
          <w:sz w:val="22"/>
          <w:szCs w:val="22"/>
        </w:rPr>
        <w:t xml:space="preserve">e </w:t>
      </w:r>
      <w:r>
        <w:rPr>
          <w:rFonts w:eastAsia="Times New Roman" w:cs="Times New Roman" w:ascii="Rhymes Display" w:hAnsi="Rhymes Display"/>
          <w:sz w:val="22"/>
          <w:szCs w:val="22"/>
        </w:rPr>
        <w:t xml:space="preserve">17 škol, kteří zaslali celkem 158 prací. Účastníci mohli pracovat s několika doporučenými tematickými okruhy: světlo jako barva, pohyb a rytmus, hudba v obraze, město a technologie, návrh světelného objektu nebo téma „Pešánek dnes“. Přijímány byly plošné práce, prostorové objekty i multimediální nebo časové formy, například video či animace. </w:t>
      </w:r>
      <w:r>
        <w:rPr>
          <w:rFonts w:eastAsia="Times New Roman" w:cs="Times New Roman" w:ascii="Rhymes Display" w:hAnsi="Rhymes Display"/>
          <w:i/>
          <w:iCs/>
          <w:sz w:val="22"/>
          <w:szCs w:val="22"/>
        </w:rPr>
        <w:t>„Soutěž ukázala, že Pešánkovo téma světla a pohybu je pro mladé autory stále živé. Potěšila nás rozmanitost přístupů i odvaha pracovat s médii, která přesahují tradiční kresbu a malbu,“</w:t>
      </w:r>
      <w:r>
        <w:rPr>
          <w:rFonts w:eastAsia="Times New Roman" w:cs="Times New Roman" w:ascii="Rhymes Display" w:hAnsi="Rhymes Display"/>
          <w:sz w:val="22"/>
          <w:szCs w:val="22"/>
        </w:rPr>
        <w:t xml:space="preserve"> uvedla Karin Vrátná Militká, vedoucí Lektorského centra GASK. 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  <w:t xml:space="preserve">Přijatá díla hodnotila odborná komise ve složení Kateřina Daczická a Marie Biancon za Středočeský kraj, Jana Šorfová a Vanda Skálová za GASK a výtvarnice, lektorka a arteterapeutka Klára Kolmanová. Komise ocenila práce v kategoriích základních, středních a základních uměleckých škol. Udělena byla také speciální cena poroty. Slavnostní vyhlášení výsledků soutěže se uskutečnilo ve středu 27. května v refektáři GASK. Vítězné práce jsou vystaveny ve Vizuálních hernách GASK do 14. června 2026. 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 w:ascii="Rhymes Display" w:hAnsi="Rhymes Display"/>
          <w:b/>
          <w:bCs/>
          <w:sz w:val="22"/>
          <w:szCs w:val="22"/>
        </w:rPr>
        <w:t>Ocenění v kategorii základní školy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  <w:t>ZŠ a MŠ Řepín, žáci a žáky</w:t>
      </w:r>
      <w:r>
        <w:rPr>
          <w:rFonts w:eastAsia="Times New Roman" w:cs="Times New Roman" w:ascii="Rhymes Display" w:hAnsi="Rhymes Display"/>
          <w:sz w:val="22"/>
          <w:szCs w:val="22"/>
        </w:rPr>
        <w:t>ně</w:t>
      </w:r>
      <w:r>
        <w:rPr>
          <w:rFonts w:eastAsia="Times New Roman" w:cs="Times New Roman" w:ascii="Rhymes Display" w:hAnsi="Rhymes Display"/>
          <w:sz w:val="22"/>
          <w:szCs w:val="22"/>
        </w:rPr>
        <w:t xml:space="preserve"> pod vedením Petry Hakenové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  <w:t>ZŠ a MŠ Nové Dvory, žáci a žákyně pod vedením Dany Malé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 w:ascii="Rhymes Display" w:hAnsi="Rhymes Display"/>
          <w:b/>
          <w:bCs/>
          <w:sz w:val="22"/>
          <w:szCs w:val="22"/>
        </w:rPr>
        <w:t>Ocenění v kategorii základní umělecké školy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  <w:t xml:space="preserve">Eliška Fraňková, Ema Horníčková, Linda Lázňovská a Oskar Živnůstka ze ZUŠ Kutná Hora pod vedením Michaely Loučkové za fotografii </w:t>
      </w:r>
      <w:r>
        <w:rPr>
          <w:rFonts w:eastAsia="Times New Roman" w:cs="Times New Roman" w:ascii="Rhymes Display" w:hAnsi="Rhymes Display"/>
          <w:i/>
          <w:iCs/>
          <w:sz w:val="22"/>
          <w:szCs w:val="22"/>
        </w:rPr>
        <w:t xml:space="preserve">Chodec 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  <w:t xml:space="preserve">Laura Zmítková ze ZUŠ Mělník pod vedením Heleny Šmídové za dílo </w:t>
      </w:r>
      <w:r>
        <w:rPr>
          <w:rFonts w:eastAsia="Times New Roman" w:cs="Times New Roman" w:ascii="Rhymes Display" w:hAnsi="Rhymes Display"/>
          <w:i/>
          <w:iCs/>
          <w:sz w:val="22"/>
          <w:szCs w:val="22"/>
        </w:rPr>
        <w:t xml:space="preserve">Návrh objektu V 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  <w:t xml:space="preserve">Matyáš Trpišovský ze ZUŠ Ledeč nad Sázavou pod vedením Marcely Pelikánové za audiovizuální dílo </w:t>
      </w:r>
      <w:r>
        <w:rPr>
          <w:rFonts w:eastAsia="Times New Roman" w:cs="Times New Roman" w:ascii="Rhymes Display" w:hAnsi="Rhymes Display"/>
          <w:i/>
          <w:iCs/>
          <w:sz w:val="22"/>
          <w:szCs w:val="22"/>
        </w:rPr>
        <w:t>Rober</w:t>
      </w:r>
      <w:r>
        <w:rPr>
          <w:rFonts w:eastAsia="Times New Roman" w:cs="Times New Roman" w:ascii="Rhymes Display" w:hAnsi="Rhymes Display"/>
          <w:i/>
          <w:iCs/>
          <w:sz w:val="22"/>
          <w:szCs w:val="22"/>
        </w:rPr>
        <w:t xml:space="preserve">t </w:t>
      </w:r>
    </w:p>
    <w:p>
      <w:pPr>
        <w:pStyle w:val="TextA"/>
        <w:spacing w:lineRule="auto" w:line="276" w:before="0" w:after="0"/>
        <w:ind w:end="567"/>
        <w:jc w:val="both"/>
        <w:rPr>
          <w:rFonts w:ascii="Rhymes Display" w:hAnsi="Rhymes Display" w:eastAsia="Times New Roman" w:cs="Times New Roman"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 w:ascii="Rhymes Display" w:hAnsi="Rhymes Display"/>
          <w:b/>
          <w:bCs/>
          <w:sz w:val="22"/>
          <w:szCs w:val="22"/>
        </w:rPr>
        <w:t>Ocenění v kategorii střední školy – plošné práce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  <w:t xml:space="preserve">Kristýna Kulíková ze SŠ DUKE Náhorní pod vedením Jany Havlíčkové za dílo </w:t>
      </w:r>
      <w:r>
        <w:rPr>
          <w:rFonts w:eastAsia="Times New Roman" w:cs="Times New Roman" w:ascii="Rhymes Display" w:hAnsi="Rhymes Display"/>
          <w:i/>
          <w:iCs/>
          <w:sz w:val="22"/>
          <w:szCs w:val="22"/>
        </w:rPr>
        <w:t xml:space="preserve">Cyklus: světlo 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  <w:t xml:space="preserve">Silvie Polcarová z ART ECON – Gymnázium a Střední odborná škola Praha pod vedením Roberta Fiškandla za dílo </w:t>
      </w:r>
      <w:r>
        <w:rPr>
          <w:rFonts w:eastAsia="Times New Roman" w:cs="Times New Roman" w:ascii="Rhymes Display" w:hAnsi="Rhymes Display"/>
          <w:i/>
          <w:iCs/>
          <w:sz w:val="22"/>
          <w:szCs w:val="22"/>
        </w:rPr>
        <w:t xml:space="preserve">Město 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  <w:t xml:space="preserve">Lucie Vojtková ze Střední školy designu Lysá nad Labem pod vedením Ágnes Evelíny Čehové za dílo </w:t>
      </w:r>
      <w:r>
        <w:rPr>
          <w:rFonts w:eastAsia="Times New Roman" w:cs="Times New Roman" w:ascii="Rhymes Display" w:hAnsi="Rhymes Display"/>
          <w:i/>
          <w:iCs/>
          <w:sz w:val="22"/>
          <w:szCs w:val="22"/>
        </w:rPr>
        <w:t xml:space="preserve">Šum 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 w:ascii="Rhymes Display" w:hAnsi="Rhymes Display"/>
          <w:i/>
          <w:iCs/>
          <w:sz w:val="22"/>
          <w:szCs w:val="22"/>
        </w:rPr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 w:ascii="Rhymes Display" w:hAnsi="Rhymes Display"/>
          <w:b/>
          <w:bCs/>
          <w:sz w:val="22"/>
          <w:szCs w:val="22"/>
        </w:rPr>
        <w:t>Ocenění v kategorii střední školy – prostorové práce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  <w:t xml:space="preserve">Kateřina Jamrišková ze Střední školy designu Lysá nad Labem pod vedením Andrey Řečínské za dílo </w:t>
      </w:r>
      <w:r>
        <w:rPr>
          <w:rFonts w:eastAsia="Times New Roman" w:cs="Times New Roman" w:ascii="Rhymes Display" w:hAnsi="Rhymes Display"/>
          <w:i/>
          <w:iCs/>
          <w:sz w:val="22"/>
          <w:szCs w:val="22"/>
        </w:rPr>
        <w:t xml:space="preserve">Antares 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  <w:t xml:space="preserve">Valerie Černá ze Střední školy designu Lysá nad Labem pod vedením Andrey Řečínské za dílo </w:t>
      </w:r>
      <w:r>
        <w:rPr>
          <w:rFonts w:eastAsia="Times New Roman" w:cs="Times New Roman" w:ascii="Rhymes Display" w:hAnsi="Rhymes Display"/>
          <w:i/>
          <w:iCs/>
          <w:sz w:val="22"/>
          <w:szCs w:val="22"/>
        </w:rPr>
        <w:t xml:space="preserve">Lucida Pluvia (Zářící bouře) 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  <w:t xml:space="preserve">Tereza Bělíková ze Střední školy designu Lysá nad Labem pod vedením Andrey Řečínské za dílo </w:t>
      </w:r>
      <w:r>
        <w:rPr>
          <w:rFonts w:eastAsia="Times New Roman" w:cs="Times New Roman" w:ascii="Rhymes Display" w:hAnsi="Rhymes Display"/>
          <w:i/>
          <w:iCs/>
          <w:sz w:val="22"/>
          <w:szCs w:val="22"/>
        </w:rPr>
        <w:t>Co očima nevidí…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 w:ascii="Rhymes Display" w:hAnsi="Rhymes Display"/>
          <w:b/>
          <w:bCs/>
          <w:sz w:val="22"/>
          <w:szCs w:val="22"/>
        </w:rPr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 w:ascii="Rhymes Display" w:hAnsi="Rhymes Display"/>
          <w:b/>
          <w:bCs/>
          <w:sz w:val="22"/>
          <w:szCs w:val="22"/>
        </w:rPr>
        <w:t>Speciální cena poroty</w:t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i/>
          <w:iCs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  <w:t xml:space="preserve">ZUŠ Mladá Boleslav – žáci a žákyně pod vedením Alice Karbanové za dílo </w:t>
      </w:r>
      <w:r>
        <w:rPr>
          <w:rFonts w:eastAsia="Times New Roman" w:cs="Times New Roman" w:ascii="Rhymes Display" w:hAnsi="Rhymes Display"/>
          <w:i/>
          <w:iCs/>
          <w:sz w:val="22"/>
          <w:szCs w:val="22"/>
        </w:rPr>
        <w:t xml:space="preserve">Emil </w:t>
      </w:r>
    </w:p>
    <w:p>
      <w:pPr>
        <w:pStyle w:val="TextA"/>
        <w:spacing w:lineRule="auto" w:line="276" w:before="0" w:after="0"/>
        <w:ind w:end="567"/>
        <w:jc w:val="both"/>
        <w:rPr>
          <w:rFonts w:ascii="Rhymes Display" w:hAnsi="Rhymes Display" w:eastAsia="Times New Roman" w:cs="Times New Roman"/>
          <w:sz w:val="20"/>
          <w:szCs w:val="20"/>
        </w:rPr>
      </w:pPr>
      <w:r>
        <w:rPr>
          <w:rFonts w:eastAsia="Times New Roman" w:cs="Times New Roman" w:ascii="Rhymes Display" w:hAnsi="Rhymes Display"/>
          <w:sz w:val="20"/>
          <w:szCs w:val="20"/>
        </w:rPr>
      </w:r>
    </w:p>
    <w:p>
      <w:pPr>
        <w:pStyle w:val="TextA"/>
        <w:spacing w:lineRule="auto" w:line="276" w:before="0" w:after="0"/>
        <w:ind w:start="567" w:end="567"/>
        <w:jc w:val="both"/>
        <w:rPr>
          <w:rFonts w:ascii="Rhymes Display" w:hAnsi="Rhymes Display" w:eastAsia="Times New Roman" w:cs="Times New Roman"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  <w:t xml:space="preserve">Záštitu nad krajskou výtvarnou soutěží </w:t>
      </w:r>
      <w:r>
        <w:rPr>
          <w:rFonts w:eastAsia="Times New Roman" w:cs="Times New Roman" w:ascii="Rhymes Display" w:hAnsi="Rhymes Display"/>
          <w:i/>
          <w:iCs/>
          <w:sz w:val="22"/>
          <w:szCs w:val="22"/>
        </w:rPr>
        <w:t xml:space="preserve">Zapni světlo pro Pešánka! </w:t>
      </w:r>
      <w:r>
        <w:rPr>
          <w:rFonts w:eastAsia="Times New Roman" w:cs="Times New Roman" w:ascii="Rhymes Display" w:hAnsi="Rhymes Display"/>
          <w:sz w:val="22"/>
          <w:szCs w:val="22"/>
        </w:rPr>
        <w:t xml:space="preserve">převzala hejtmanka Středočeského kraje Petra Pecková. </w:t>
      </w:r>
    </w:p>
    <w:p>
      <w:pPr>
        <w:pStyle w:val="TextA"/>
        <w:spacing w:lineRule="auto" w:line="276"/>
        <w:ind w:end="567"/>
        <w:jc w:val="both"/>
        <w:rPr>
          <w:rFonts w:ascii="Rhymes Display" w:hAnsi="Rhymes Display" w:eastAsia="Times New Roman" w:cs="Times New Roman"/>
        </w:rPr>
      </w:pPr>
      <w:r>
        <w:rPr>
          <w:rFonts w:eastAsia="Times New Roman" w:cs="Times New Roman" w:ascii="Rhymes Display" w:hAnsi="Rhymes Display"/>
        </w:rPr>
      </w:r>
    </w:p>
    <w:p>
      <w:pPr>
        <w:pStyle w:val="TextA"/>
        <w:spacing w:lineRule="auto" w:line="276" w:before="0" w:after="0"/>
        <w:ind w:firstLine="567" w:end="567"/>
        <w:jc w:val="both"/>
        <w:rPr>
          <w:sz w:val="22"/>
          <w:szCs w:val="22"/>
        </w:rPr>
      </w:pPr>
      <w:hyperlink r:id="rId2">
        <w:r>
          <w:rPr>
            <w:rStyle w:val="Hyperlink"/>
            <w:rFonts w:eastAsia="Times New Roman" w:ascii="Rhymes Display" w:hAnsi="Rhymes Display"/>
            <w:sz w:val="22"/>
            <w:szCs w:val="22"/>
          </w:rPr>
          <w:t>Facebook</w:t>
        </w:r>
      </w:hyperlink>
    </w:p>
    <w:p>
      <w:pPr>
        <w:pStyle w:val="TextA"/>
        <w:spacing w:lineRule="auto" w:line="276" w:before="0" w:after="0"/>
        <w:ind w:firstLine="567" w:end="567"/>
        <w:jc w:val="both"/>
        <w:rPr>
          <w:sz w:val="22"/>
          <w:szCs w:val="22"/>
        </w:rPr>
      </w:pPr>
      <w:hyperlink r:id="rId3">
        <w:r>
          <w:rPr>
            <w:rStyle w:val="Hyperlink"/>
            <w:rFonts w:eastAsia="Times New Roman" w:ascii="Rhymes Display" w:hAnsi="Rhymes Display"/>
            <w:sz w:val="22"/>
            <w:szCs w:val="22"/>
          </w:rPr>
          <w:t>Instagram</w:t>
        </w:r>
      </w:hyperlink>
      <w:r>
        <w:rPr>
          <w:rFonts w:eastAsia="Times New Roman" w:ascii="Rhymes Display" w:hAnsi="Rhymes Display"/>
          <w:sz w:val="22"/>
          <w:szCs w:val="22"/>
        </w:rPr>
        <w:t xml:space="preserve"> </w:t>
      </w:r>
    </w:p>
    <w:p>
      <w:pPr>
        <w:pStyle w:val="TextA"/>
        <w:spacing w:lineRule="auto" w:line="276" w:before="0" w:after="0"/>
        <w:ind w:firstLine="567" w:end="567"/>
        <w:jc w:val="both"/>
        <w:rPr>
          <w:sz w:val="22"/>
          <w:szCs w:val="22"/>
        </w:rPr>
      </w:pPr>
      <w:hyperlink r:id="rId4">
        <w:r>
          <w:rPr>
            <w:rStyle w:val="Hyperlink"/>
            <w:rFonts w:eastAsia="Times New Roman" w:ascii="Rhymes Display" w:hAnsi="Rhymes Display"/>
            <w:sz w:val="22"/>
            <w:szCs w:val="22"/>
          </w:rPr>
          <w:t>Podcast G/ASK</w:t>
        </w:r>
      </w:hyperlink>
    </w:p>
    <w:p>
      <w:pPr>
        <w:pStyle w:val="TextA"/>
        <w:spacing w:lineRule="auto" w:line="276" w:before="0" w:after="0"/>
        <w:ind w:end="567"/>
        <w:jc w:val="both"/>
        <w:rPr>
          <w:rFonts w:ascii="Rhymes Display" w:hAnsi="Rhymes Display" w:eastAsia="Times New Roman" w:cs="Times New Roman"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</w:r>
    </w:p>
    <w:p>
      <w:pPr>
        <w:pStyle w:val="TextA"/>
        <w:spacing w:lineRule="auto" w:line="276" w:before="0" w:after="0"/>
        <w:ind w:start="567" w:end="567"/>
        <w:jc w:val="both"/>
        <w:rPr>
          <w:sz w:val="22"/>
          <w:szCs w:val="22"/>
        </w:rPr>
      </w:pPr>
      <w:r>
        <w:rPr>
          <w:rFonts w:eastAsia="Times New Roman" w:cs="Times New Roman" w:ascii="Rhymes Display" w:hAnsi="Rhymes Display"/>
          <w:b/>
          <w:bCs/>
          <w:sz w:val="22"/>
          <w:szCs w:val="22"/>
        </w:rPr>
        <w:t>Kontakt pro média:</w:t>
      </w:r>
    </w:p>
    <w:p>
      <w:pPr>
        <w:pStyle w:val="TextA"/>
        <w:spacing w:lineRule="auto" w:line="276" w:before="0" w:after="0"/>
        <w:ind w:start="567" w:end="567"/>
        <w:jc w:val="both"/>
        <w:rPr>
          <w:sz w:val="22"/>
          <w:szCs w:val="22"/>
        </w:rPr>
      </w:pPr>
      <w:r>
        <w:rPr>
          <w:rFonts w:eastAsia="Times New Roman" w:cs="Times New Roman" w:ascii="Rhymes Display" w:hAnsi="Rhymes Display"/>
          <w:b/>
          <w:bCs/>
          <w:sz w:val="22"/>
          <w:szCs w:val="22"/>
        </w:rPr>
        <w:t>Ing. Alena Sedláčková</w:t>
      </w:r>
    </w:p>
    <w:p>
      <w:pPr>
        <w:pStyle w:val="TextA"/>
        <w:spacing w:lineRule="auto" w:line="276" w:before="0" w:after="0"/>
        <w:ind w:start="567" w:end="567"/>
        <w:jc w:val="both"/>
        <w:rPr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  <w:t>+420 602 454 457</w:t>
      </w:r>
    </w:p>
    <w:p>
      <w:pPr>
        <w:pStyle w:val="TextA"/>
        <w:pBdr>
          <w:bottom w:val="single" w:sz="6" w:space="1" w:color="000001"/>
        </w:pBdr>
        <w:spacing w:lineRule="auto" w:line="276" w:before="0" w:after="0"/>
        <w:ind w:start="567" w:end="567"/>
        <w:jc w:val="both"/>
        <w:rPr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  <w:t>sedlackova@gask.cz</w:t>
      </w:r>
    </w:p>
    <w:p>
      <w:pPr>
        <w:pStyle w:val="TextA"/>
        <w:spacing w:lineRule="auto" w:line="276" w:before="0" w:after="0"/>
        <w:ind w:end="567"/>
        <w:jc w:val="both"/>
        <w:rPr>
          <w:rFonts w:ascii="Rhymes Display" w:hAnsi="Rhymes Display" w:eastAsia="Times New Roman" w:cs="Times New Roman"/>
          <w:sz w:val="22"/>
          <w:szCs w:val="22"/>
        </w:rPr>
      </w:pPr>
      <w:r>
        <w:rPr>
          <w:rFonts w:eastAsia="Times New Roman" w:cs="Times New Roman" w:ascii="Rhymes Display" w:hAnsi="Rhymes Display"/>
          <w:sz w:val="22"/>
          <w:szCs w:val="22"/>
        </w:rPr>
      </w:r>
    </w:p>
    <w:p>
      <w:pPr>
        <w:pStyle w:val="TextA"/>
        <w:spacing w:lineRule="auto" w:line="276"/>
        <w:ind w:start="567" w:end="567"/>
        <w:jc w:val="both"/>
        <w:rPr>
          <w:rFonts w:ascii="Rhymes Display" w:hAnsi="Rhymes Display" w:eastAsia="Times New Roman"/>
          <w:sz w:val="22"/>
          <w:szCs w:val="22"/>
        </w:rPr>
      </w:pPr>
      <w:r>
        <w:rPr>
          <w:rFonts w:eastAsia="Times New Roman" w:ascii="Rhymes Display" w:hAnsi="Rhymes Display"/>
          <w:b/>
          <w:bCs/>
          <w:sz w:val="22"/>
          <w:szCs w:val="22"/>
        </w:rPr>
        <w:t>GASK – Galerie Středočeského kraje</w:t>
      </w:r>
      <w:r>
        <w:rPr>
          <w:rFonts w:eastAsia="Times New Roman" w:ascii="Rhymes Display" w:hAnsi="Rhymes Display"/>
          <w:sz w:val="22"/>
          <w:szCs w:val="22"/>
        </w:rPr>
        <w:t xml:space="preserve"> je muzeem umění, které spravuje a systematicky rozvíjí sbírku českého i mezinárodního umění od konce 19. století po současnost. V roce 2024, kdy galerie oslavila 60 let od svého vzniku, otevřela GASK novou stálou expozici </w:t>
      </w:r>
      <w:r>
        <w:rPr>
          <w:rFonts w:eastAsia="Times New Roman" w:ascii="Rhymes Display" w:hAnsi="Rhymes Display"/>
          <w:i/>
          <w:iCs/>
          <w:sz w:val="22"/>
          <w:szCs w:val="22"/>
        </w:rPr>
        <w:t>Labyrintem,</w:t>
      </w:r>
      <w:r>
        <w:rPr>
          <w:rFonts w:eastAsia="Times New Roman" w:ascii="Rhymes Display" w:hAnsi="Rhymes Display"/>
          <w:sz w:val="22"/>
          <w:szCs w:val="22"/>
        </w:rPr>
        <w:t xml:space="preserve"> která prezentuje galerijní sbírky s důrazem na nové akvizice. Výstavní program doplňují edukační a interpretační aktivity Lektorského centra GASK. </w:t>
      </w:r>
    </w:p>
    <w:p>
      <w:pPr>
        <w:pStyle w:val="TextA"/>
        <w:spacing w:lineRule="auto" w:line="276" w:before="0" w:after="80"/>
        <w:ind w:start="567" w:end="567"/>
        <w:jc w:val="both"/>
        <w:rPr>
          <w:rFonts w:ascii="Rhymes Display" w:hAnsi="Rhymes Display" w:eastAsia="Times New Roman"/>
          <w:sz w:val="22"/>
          <w:szCs w:val="22"/>
        </w:rPr>
      </w:pPr>
      <w:r>
        <w:rPr>
          <w:rFonts w:eastAsia="Times New Roman" w:ascii="Rhymes Display" w:hAnsi="Rhymes Display"/>
          <w:sz w:val="22"/>
          <w:szCs w:val="22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567" w:right="567" w:gutter="0" w:header="567" w:top="624" w:footer="567" w:bottom="62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Minion Pro">
    <w:charset w:val="ee" w:characterSet="windows-1250"/>
    <w:family w:val="roman"/>
    <w:pitch w:val="variable"/>
  </w:font>
  <w:font w:name="Rhymes Display">
    <w:charset w:val="ee" w:characterSet="windows-1250"/>
    <w:family w:val="swiss"/>
    <w:pitch w:val="variable"/>
  </w:font>
  <w:font w:name="Rhymes Display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8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80"/>
      <w:rPr>
        <w:lang w:val="cs-CZ"/>
      </w:rPr>
    </w:pPr>
    <w:r>
      <w:rPr/>
      <w:drawing>
        <wp:inline distT="0" distB="0" distL="0" distR="0">
          <wp:extent cx="6836410" cy="786765"/>
          <wp:effectExtent l="0" t="0" r="0" b="0"/>
          <wp:docPr id="3" name="Obrázek1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1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80"/>
      <w:rPr>
        <w:lang w:val="cs-CZ"/>
      </w:rPr>
    </w:pPr>
    <w:r>
      <w:rPr/>
      <w:drawing>
        <wp:inline distT="0" distB="0" distL="0" distR="0">
          <wp:extent cx="6836410" cy="786765"/>
          <wp:effectExtent l="0" t="0" r="0" b="0"/>
          <wp:docPr id="4" name="Obrázek1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1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3641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8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cs-CZ"/>
      </w:rPr>
    </w:pPr>
    <w:r>
      <w:rPr/>
      <w:drawing>
        <wp:inline distT="0" distB="0" distL="0" distR="0">
          <wp:extent cx="2850515" cy="695325"/>
          <wp:effectExtent l="0" t="0" r="0" b="0"/>
          <wp:docPr id="1" name="officeArt object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051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spacing w:before="0" w:after="80"/>
      <w:rPr>
        <w:lang w:val="cs-CZ"/>
      </w:rPr>
    </w:pPr>
    <w:r>
      <w:rPr>
        <w:lang w:val="cs-CZ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cs-CZ"/>
      </w:rPr>
    </w:pPr>
    <w:r>
      <w:rPr/>
      <w:drawing>
        <wp:inline distT="0" distB="0" distL="0" distR="0">
          <wp:extent cx="2850515" cy="695325"/>
          <wp:effectExtent l="0" t="0" r="0" b="0"/>
          <wp:docPr id="2" name="officeArt object" descr="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051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spacing w:before="0" w:after="80"/>
      <w:rPr>
        <w:lang w:val="cs-CZ"/>
      </w:rPr>
    </w:pPr>
    <w:r>
      <w:rPr>
        <w:lang w:val="cs-CZ"/>
      </w:rPr>
    </w:r>
  </w:p>
</w:hdr>
</file>

<file path=word/settings.xml><?xml version="1.0" encoding="utf-8"?>
<w:settings xmlns:w="http://schemas.openxmlformats.org/wordprocessingml/2006/main">
  <w:zoom w:percent="142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b374fb"/>
    <w:pPr>
      <w:suppressAutoHyphens w:val="false"/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val="cs-CZ" w:eastAsia="cs-CZ"/>
    </w:rPr>
  </w:style>
  <w:style w:type="paragraph" w:styleId="Heading2">
    <w:name w:val="heading 2"/>
    <w:basedOn w:val="Normal"/>
    <w:link w:val="Nadpis2Char"/>
    <w:uiPriority w:val="9"/>
    <w:qFormat/>
    <w:rsid w:val="00b374fb"/>
    <w:pPr>
      <w:suppressAutoHyphens w:val="false"/>
      <w:spacing w:beforeAutospacing="1" w:afterAutospacing="1"/>
      <w:outlineLvl w:val="1"/>
    </w:pPr>
    <w:rPr>
      <w:rFonts w:eastAsia="Times New Roman"/>
      <w:b/>
      <w:bCs/>
      <w:sz w:val="36"/>
      <w:szCs w:val="36"/>
      <w:lang w:val="cs-CZ"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74d8a"/>
    <w:rPr>
      <w:color w:themeColor="hyperlink" w:val="0000FF"/>
      <w:u w:val="single"/>
    </w:rPr>
  </w:style>
  <w:style w:type="character" w:styleId="slodku1" w:customStyle="1">
    <w:name w:val="Číslo řádku1"/>
    <w:qFormat/>
    <w:rPr/>
  </w:style>
  <w:style w:type="character" w:styleId="TextkomenteChar" w:customStyle="1">
    <w:name w:val="Text komentáře Char"/>
    <w:basedOn w:val="DefaultParagraphFont"/>
    <w:uiPriority w:val="99"/>
    <w:qFormat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74d8a"/>
    <w:rPr>
      <w:color w:val="605E5C"/>
      <w:shd w:fill="E1DFDD" w:val="clear"/>
    </w:rPr>
  </w:style>
  <w:style w:type="character" w:styleId="Nadpis1Char" w:customStyle="1">
    <w:name w:val="Nadpis 1 Char"/>
    <w:basedOn w:val="DefaultParagraphFont"/>
    <w:uiPriority w:val="9"/>
    <w:qFormat/>
    <w:rsid w:val="00b374fb"/>
    <w:rPr>
      <w:rFonts w:eastAsia="Times New Roman"/>
      <w:b/>
      <w:bCs/>
      <w:kern w:val="2"/>
      <w:sz w:val="48"/>
      <w:szCs w:val="48"/>
    </w:rPr>
  </w:style>
  <w:style w:type="character" w:styleId="Nadpis2Char" w:customStyle="1">
    <w:name w:val="Nadpis 2 Char"/>
    <w:basedOn w:val="DefaultParagraphFont"/>
    <w:uiPriority w:val="9"/>
    <w:qFormat/>
    <w:rsid w:val="00b374fb"/>
    <w:rPr>
      <w:rFonts w:eastAsia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374fb"/>
    <w:rPr>
      <w:b/>
      <w:bCs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111262"/>
    <w:rPr>
      <w:b/>
      <w:bCs/>
      <w:lang w:val="en-US" w:eastAsia="en-US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Nadpisuser" w:customStyle="1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 w:customStyle="1">
    <w:name w:val="Rejstřík (user)"/>
    <w:basedOn w:val="Normal"/>
    <w:qFormat/>
    <w:pPr>
      <w:suppressLineNumbers/>
    </w:pPr>
    <w:rPr>
      <w:rFonts w:cs="Arial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Zhlavazpatuser" w:customStyle="1">
    <w:name w:val="Záhlaví a zápatí (user)"/>
    <w:basedOn w:val="Normal"/>
    <w:qFormat/>
    <w:pPr/>
    <w:rPr/>
  </w:style>
  <w:style w:type="paragraph" w:styleId="Zhlavazpat" w:customStyle="1">
    <w:name w:val="Záhlaví a zápatí"/>
    <w:basedOn w:val="Normal"/>
    <w:qFormat/>
    <w:pPr/>
    <w:rPr/>
  </w:style>
  <w:style w:type="paragraph" w:styleId="Header">
    <w:name w:val="header"/>
    <w:pPr>
      <w:widowControl/>
      <w:tabs>
        <w:tab w:val="clear" w:pos="709"/>
        <w:tab w:val="center" w:pos="4680" w:leader="none"/>
        <w:tab w:val="right" w:pos="9360" w:leader="none"/>
      </w:tabs>
      <w:suppressAutoHyphens w:val="true"/>
      <w:bidi w:val="0"/>
      <w:spacing w:before="0" w:after="80"/>
      <w:jc w:val="start"/>
    </w:pPr>
    <w:rPr>
      <w:rFonts w:ascii="Calibri" w:hAnsi="Calibri" w:cs="Arial Unicode MS" w:eastAsia="Arial Unicode MS"/>
      <w:color w:val="000000"/>
      <w:kern w:val="0"/>
      <w:sz w:val="24"/>
      <w:szCs w:val="24"/>
      <w:u w:val="none" w:color="000000"/>
      <w:lang w:val="en-US" w:eastAsia="cs-CZ" w:bidi="ar-SA"/>
    </w:rPr>
  </w:style>
  <w:style w:type="paragraph" w:styleId="Footer">
    <w:name w:val="footer"/>
    <w:pPr>
      <w:widowControl/>
      <w:tabs>
        <w:tab w:val="clear" w:pos="709"/>
        <w:tab w:val="center" w:pos="4680" w:leader="none"/>
        <w:tab w:val="right" w:pos="9360" w:leader="none"/>
      </w:tabs>
      <w:suppressAutoHyphens w:val="true"/>
      <w:bidi w:val="0"/>
      <w:spacing w:before="0" w:after="80"/>
      <w:jc w:val="start"/>
    </w:pPr>
    <w:rPr>
      <w:rFonts w:ascii="Calibri" w:hAnsi="Calibri" w:cs="Arial Unicode MS" w:eastAsia="Arial Unicode MS"/>
      <w:color w:val="000000"/>
      <w:kern w:val="0"/>
      <w:sz w:val="24"/>
      <w:szCs w:val="24"/>
      <w:u w:val="none" w:color="000000"/>
      <w:lang w:val="en-US" w:eastAsia="cs-CZ" w:bidi="ar-SA"/>
    </w:rPr>
  </w:style>
  <w:style w:type="paragraph" w:styleId="TextA" w:customStyle="1">
    <w:name w:val="Text A"/>
    <w:qFormat/>
    <w:pPr>
      <w:widowControl/>
      <w:suppressAutoHyphens w:val="true"/>
      <w:bidi w:val="0"/>
      <w:spacing w:before="0" w:after="80"/>
      <w:jc w:val="start"/>
    </w:pPr>
    <w:rPr>
      <w:rFonts w:ascii="Calibri" w:hAnsi="Calibri" w:cs="Arial Unicode MS" w:eastAsia="Arial Unicode MS"/>
      <w:color w:val="000000"/>
      <w:kern w:val="0"/>
      <w:sz w:val="24"/>
      <w:szCs w:val="24"/>
      <w:u w:val="none" w:color="000000"/>
      <w:lang w:val="cs-CZ" w:eastAsia="cs-CZ" w:bidi="ar-SA"/>
    </w:rPr>
  </w:style>
  <w:style w:type="paragraph" w:styleId="BasicParagraph" w:customStyle="1">
    <w:name w:val="[Basic Paragraph]"/>
    <w:qFormat/>
    <w:pPr>
      <w:widowControl/>
      <w:suppressAutoHyphens w:val="true"/>
      <w:bidi w:val="0"/>
      <w:spacing w:lineRule="auto" w:line="288" w:before="0" w:after="0"/>
      <w:jc w:val="start"/>
    </w:pPr>
    <w:rPr>
      <w:rFonts w:ascii="Minion Pro" w:hAnsi="Minion Pro" w:eastAsia="Minion Pro" w:cs="Minion Pro"/>
      <w:color w:val="000000"/>
      <w:kern w:val="0"/>
      <w:sz w:val="24"/>
      <w:szCs w:val="24"/>
      <w:u w:val="none" w:color="000000"/>
      <w:lang w:val="en-US" w:eastAsia="cs-CZ" w:bidi="ar-SA"/>
    </w:rPr>
  </w:style>
  <w:style w:type="paragraph" w:styleId="Revision">
    <w:name w:val="Revision"/>
    <w:uiPriority w:val="99"/>
    <w:semiHidden/>
    <w:qFormat/>
    <w:rsid w:val="00820d12"/>
    <w:pPr>
      <w:widowControl/>
      <w:suppressAutoHyphens w:val="false"/>
      <w:bidi w:val="0"/>
      <w:spacing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CommentText">
    <w:name w:val="annotation text"/>
    <w:basedOn w:val="Normal"/>
    <w:link w:val="TextkomenteChar"/>
    <w:uiPriority w:val="99"/>
    <w:unhideWhenUsed/>
    <w:qFormat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367839"/>
    <w:pPr/>
    <w:rPr/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111262"/>
    <w:pPr/>
    <w:rPr>
      <w:b/>
      <w:bCs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acebook.com/galerie.GASK" TargetMode="External"/><Relationship Id="rId3" Type="http://schemas.openxmlformats.org/officeDocument/2006/relationships/hyperlink" Target="http://www.instagram.com/gask_kutnahora/" TargetMode="External"/><Relationship Id="rId4" Type="http://schemas.openxmlformats.org/officeDocument/2006/relationships/hyperlink" Target="https://open.spotify.com/show/5YVsEkxWoY7gEdyteUtM58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<Relationship Id="rId15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7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9D5137996D01499DD756264FE30C20" ma:contentTypeVersion="2" ma:contentTypeDescription="Vytvoří nový dokument" ma:contentTypeScope="" ma:versionID="985ae20c28297fce0eba74a5e1626107">
  <xsd:schema xmlns:xsd="http://www.w3.org/2001/XMLSchema" xmlns:xs="http://www.w3.org/2001/XMLSchema" xmlns:p="http://schemas.microsoft.com/office/2006/metadata/properties" xmlns:ns3="6ae185b5-a7c6-46da-a1a6-93f30d996c40" targetNamespace="http://schemas.microsoft.com/office/2006/metadata/properties" ma:root="true" ma:fieldsID="612c29ff7f402ca5360d9df18096ea34" ns3:_="">
    <xsd:import namespace="6ae185b5-a7c6-46da-a1a6-93f30d996c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185b5-a7c6-46da-a1a6-93f30d996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8FB533-47D0-45B4-9CC0-806808D9B3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5CA428-B7D5-4467-AC07-A1C6068AF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185b5-a7c6-46da-a1a6-93f30d996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E86677-F2B8-4E70-AB07-0C9E9528A6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6E7133-ACFF-4DE5-B490-176E4B218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LibreOffice/26.2.3.2$Windows_X86_64 LibreOffice_project/70e089b17412e4cb7773e41413306b17a2328c34</Application>
  <AppVersion>15.0000</AppVersion>
  <DocSecurity>4</DocSecurity>
  <Pages>2</Pages>
  <Words>618</Words>
  <Characters>3505</Characters>
  <CharactersWithSpaces>4115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2026-05-28T11:32:00Z</dcterms:created>
  <dc:creator>Alena Sedláčková</dc:creator>
  <dc:description/>
  <dc:language>cs-CZ</dc:language>
  <cp:lastModifiedBy/>
  <cp:lastPrinted>2026-05-28T09:25:00Z</cp:lastPrinted>
  <dcterms:modified xsi:type="dcterms:W3CDTF">2026-05-28T21:49:45Z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0x010100469D5137996D01499DD756264FE30C20</vt:lpwstr>
  </property>
  <property fmtid="{D5CDD505-2E9C-101B-9397-08002B2CF9AE}" pid="3" name="GrammarlyDocumentId">
    <vt:lpwstr>a337f2248fbc311647dbf202939b9b0249fab3d5f976f86cc1ff00383fd060d1</vt:lpwstr>
  </property>
</Properties>
</file>